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30" w:rsidRPr="00B05386" w:rsidRDefault="00B05386" w:rsidP="00042835">
      <w:pPr>
        <w:jc w:val="center"/>
        <w:rPr>
          <w:b/>
          <w:sz w:val="28"/>
          <w:szCs w:val="28"/>
        </w:rPr>
      </w:pPr>
      <w:r>
        <w:rPr>
          <w:b/>
          <w:sz w:val="28"/>
          <w:szCs w:val="28"/>
        </w:rPr>
        <w:t>Министерство образования и науки Российской Федерации</w:t>
      </w:r>
    </w:p>
    <w:p w:rsidR="00F8038C" w:rsidRDefault="00F8038C" w:rsidP="00F8038C">
      <w:pPr>
        <w:pStyle w:val="21"/>
        <w:spacing w:after="0" w:line="240" w:lineRule="auto"/>
        <w:ind w:left="284"/>
        <w:jc w:val="center"/>
        <w:rPr>
          <w:b/>
          <w:sz w:val="28"/>
          <w:szCs w:val="28"/>
        </w:rPr>
      </w:pPr>
      <w:r>
        <w:rPr>
          <w:b/>
          <w:sz w:val="28"/>
          <w:szCs w:val="28"/>
        </w:rPr>
        <w:t>Ф</w:t>
      </w:r>
      <w:r w:rsidR="00B05386">
        <w:rPr>
          <w:b/>
          <w:sz w:val="28"/>
          <w:szCs w:val="28"/>
        </w:rPr>
        <w:t xml:space="preserve">ГБОУ ВПО </w:t>
      </w:r>
      <w:r>
        <w:rPr>
          <w:b/>
          <w:sz w:val="28"/>
          <w:szCs w:val="28"/>
        </w:rPr>
        <w:t>«Д</w:t>
      </w:r>
      <w:r w:rsidR="00B05386">
        <w:rPr>
          <w:b/>
          <w:sz w:val="28"/>
          <w:szCs w:val="28"/>
        </w:rPr>
        <w:t>агестанский государственный университет»</w:t>
      </w:r>
    </w:p>
    <w:p w:rsidR="00831EE2" w:rsidRPr="00FC7436" w:rsidRDefault="00506B65" w:rsidP="00042835">
      <w:pPr>
        <w:jc w:val="center"/>
        <w:rPr>
          <w:b/>
          <w:sz w:val="28"/>
          <w:szCs w:val="28"/>
        </w:rPr>
      </w:pPr>
      <w:r w:rsidRPr="00FC7436">
        <w:rPr>
          <w:b/>
          <w:sz w:val="28"/>
          <w:szCs w:val="28"/>
        </w:rPr>
        <w:t>М</w:t>
      </w:r>
      <w:r w:rsidR="00B05386">
        <w:rPr>
          <w:b/>
          <w:sz w:val="28"/>
          <w:szCs w:val="28"/>
        </w:rPr>
        <w:t>инистерство связи и телекоммуникаций Республики Дагестан</w:t>
      </w:r>
    </w:p>
    <w:p w:rsidR="00506B65" w:rsidRDefault="00506B65" w:rsidP="00042835">
      <w:pPr>
        <w:jc w:val="center"/>
        <w:rPr>
          <w:b/>
          <w:sz w:val="28"/>
          <w:szCs w:val="28"/>
        </w:rPr>
      </w:pPr>
    </w:p>
    <w:p w:rsidR="001A79D8" w:rsidRDefault="001A79D8" w:rsidP="00042835">
      <w:pPr>
        <w:jc w:val="center"/>
        <w:rPr>
          <w:b/>
          <w:sz w:val="30"/>
          <w:szCs w:val="30"/>
        </w:rPr>
      </w:pPr>
    </w:p>
    <w:p w:rsidR="00831EE2" w:rsidRDefault="00831EE2" w:rsidP="00042835">
      <w:pPr>
        <w:rPr>
          <w:sz w:val="28"/>
          <w:szCs w:val="28"/>
        </w:rPr>
      </w:pPr>
    </w:p>
    <w:p w:rsidR="0083763C" w:rsidRPr="000F2849" w:rsidRDefault="00506B65" w:rsidP="00042835">
      <w:pPr>
        <w:jc w:val="center"/>
        <w:rPr>
          <w:b/>
          <w:sz w:val="28"/>
          <w:szCs w:val="28"/>
        </w:rPr>
      </w:pPr>
      <w:r>
        <w:rPr>
          <w:b/>
          <w:sz w:val="28"/>
          <w:szCs w:val="28"/>
          <w:lang w:val="en-US"/>
        </w:rPr>
        <w:t>I</w:t>
      </w:r>
      <w:r w:rsidRPr="00506B65">
        <w:rPr>
          <w:b/>
          <w:sz w:val="28"/>
          <w:szCs w:val="28"/>
        </w:rPr>
        <w:t xml:space="preserve"> </w:t>
      </w:r>
      <w:r w:rsidR="00F8038C">
        <w:rPr>
          <w:b/>
          <w:sz w:val="28"/>
          <w:szCs w:val="28"/>
        </w:rPr>
        <w:t>Всероссийская</w:t>
      </w:r>
      <w:r w:rsidR="002F2C5A" w:rsidRPr="000F2849">
        <w:rPr>
          <w:b/>
          <w:sz w:val="28"/>
          <w:szCs w:val="28"/>
        </w:rPr>
        <w:t xml:space="preserve"> научно-практическая конференция</w:t>
      </w:r>
    </w:p>
    <w:p w:rsidR="00F554F9" w:rsidRPr="000F2849" w:rsidRDefault="00F554F9" w:rsidP="00042835">
      <w:pPr>
        <w:jc w:val="center"/>
        <w:rPr>
          <w:sz w:val="28"/>
          <w:szCs w:val="28"/>
        </w:rPr>
      </w:pPr>
    </w:p>
    <w:p w:rsidR="00506B65" w:rsidRPr="00B05386" w:rsidRDefault="00506B65" w:rsidP="00506B65">
      <w:pPr>
        <w:jc w:val="center"/>
        <w:rPr>
          <w:b/>
          <w:sz w:val="28"/>
          <w:szCs w:val="28"/>
        </w:rPr>
      </w:pPr>
      <w:r w:rsidRPr="00B05386">
        <w:rPr>
          <w:b/>
          <w:sz w:val="28"/>
          <w:szCs w:val="28"/>
        </w:rPr>
        <w:t>«ПРОБЛЕМЫ ИНФОРМАЦИОННОГО ПРАВА, ИНФОРМАЦИОННОЙ БЕЗОПАСНОСТИ И ПРАВОВОЙ ИНФОРМАТИКИ В СОВРЕМЕННЫХ УСЛОВИЯХ РАЗВИТИЯ ИНФОРМАЦИОННОГО ОБЩЕСТВА»</w:t>
      </w:r>
    </w:p>
    <w:p w:rsidR="00506B65" w:rsidRDefault="00506B65" w:rsidP="00042835">
      <w:pPr>
        <w:jc w:val="center"/>
        <w:rPr>
          <w:b/>
          <w:sz w:val="36"/>
          <w:szCs w:val="36"/>
        </w:rPr>
      </w:pPr>
    </w:p>
    <w:p w:rsidR="002F2C5A" w:rsidRPr="00F554F9" w:rsidRDefault="002F2C5A" w:rsidP="00042835">
      <w:pPr>
        <w:jc w:val="center"/>
        <w:rPr>
          <w:sz w:val="36"/>
          <w:szCs w:val="36"/>
        </w:rPr>
      </w:pPr>
    </w:p>
    <w:p w:rsidR="002F2C5A" w:rsidRPr="000F2849" w:rsidRDefault="0082641E" w:rsidP="00042835">
      <w:pPr>
        <w:jc w:val="center"/>
        <w:rPr>
          <w:b/>
          <w:sz w:val="28"/>
          <w:szCs w:val="28"/>
        </w:rPr>
      </w:pPr>
      <w:r w:rsidRPr="000F2849">
        <w:rPr>
          <w:b/>
          <w:sz w:val="28"/>
          <w:szCs w:val="28"/>
        </w:rPr>
        <w:t>1</w:t>
      </w:r>
      <w:r w:rsidR="00506B65" w:rsidRPr="00D21D6F">
        <w:rPr>
          <w:b/>
          <w:sz w:val="28"/>
          <w:szCs w:val="28"/>
        </w:rPr>
        <w:t>5</w:t>
      </w:r>
      <w:r w:rsidR="000616F3">
        <w:rPr>
          <w:b/>
          <w:sz w:val="28"/>
          <w:szCs w:val="28"/>
        </w:rPr>
        <w:t>-16</w:t>
      </w:r>
      <w:r w:rsidR="00506B65">
        <w:rPr>
          <w:b/>
          <w:sz w:val="28"/>
          <w:szCs w:val="28"/>
        </w:rPr>
        <w:t xml:space="preserve"> мая</w:t>
      </w:r>
      <w:r w:rsidR="002F2C5A" w:rsidRPr="000F2849">
        <w:rPr>
          <w:b/>
          <w:sz w:val="28"/>
          <w:szCs w:val="28"/>
        </w:rPr>
        <w:t xml:space="preserve"> 201</w:t>
      </w:r>
      <w:r w:rsidR="00506B65">
        <w:rPr>
          <w:b/>
          <w:sz w:val="28"/>
          <w:szCs w:val="28"/>
        </w:rPr>
        <w:t>5</w:t>
      </w:r>
      <w:r w:rsidR="002F2C5A" w:rsidRPr="000F2849">
        <w:rPr>
          <w:b/>
          <w:sz w:val="28"/>
          <w:szCs w:val="28"/>
        </w:rPr>
        <w:t xml:space="preserve"> года</w:t>
      </w:r>
    </w:p>
    <w:p w:rsidR="002F2C5A" w:rsidRDefault="002F2C5A" w:rsidP="00042835">
      <w:pPr>
        <w:rPr>
          <w:sz w:val="28"/>
          <w:szCs w:val="28"/>
        </w:rPr>
      </w:pPr>
    </w:p>
    <w:p w:rsidR="00042835" w:rsidRPr="000F2849" w:rsidRDefault="00042835" w:rsidP="00042835">
      <w:pPr>
        <w:tabs>
          <w:tab w:val="left" w:pos="2190"/>
        </w:tabs>
        <w:jc w:val="center"/>
        <w:rPr>
          <w:b/>
          <w:sz w:val="28"/>
          <w:szCs w:val="28"/>
        </w:rPr>
      </w:pPr>
      <w:r w:rsidRPr="000F2849">
        <w:rPr>
          <w:b/>
          <w:sz w:val="28"/>
          <w:szCs w:val="28"/>
        </w:rPr>
        <w:t>ИНФОРМАЦИОННОЕ ПИСЬМО</w:t>
      </w:r>
    </w:p>
    <w:p w:rsidR="00DD3B75" w:rsidRDefault="00DD3B75" w:rsidP="00042835">
      <w:pPr>
        <w:tabs>
          <w:tab w:val="left" w:pos="2190"/>
        </w:tabs>
        <w:jc w:val="center"/>
        <w:rPr>
          <w:sz w:val="28"/>
          <w:szCs w:val="28"/>
        </w:rPr>
      </w:pPr>
    </w:p>
    <w:p w:rsidR="00786A2D" w:rsidRDefault="00786A2D" w:rsidP="00042835">
      <w:pPr>
        <w:tabs>
          <w:tab w:val="left" w:pos="3690"/>
        </w:tabs>
        <w:jc w:val="center"/>
        <w:rPr>
          <w:b/>
          <w:sz w:val="28"/>
          <w:szCs w:val="28"/>
        </w:rPr>
      </w:pPr>
      <w:r w:rsidRPr="00BE5753">
        <w:rPr>
          <w:b/>
          <w:sz w:val="28"/>
          <w:szCs w:val="28"/>
        </w:rPr>
        <w:t>Уважаемые коллеги!</w:t>
      </w:r>
    </w:p>
    <w:p w:rsidR="00B05386" w:rsidRPr="00BE5753" w:rsidRDefault="00B05386" w:rsidP="00042835">
      <w:pPr>
        <w:tabs>
          <w:tab w:val="left" w:pos="3690"/>
        </w:tabs>
        <w:jc w:val="center"/>
        <w:rPr>
          <w:b/>
          <w:sz w:val="28"/>
          <w:szCs w:val="28"/>
        </w:rPr>
      </w:pPr>
    </w:p>
    <w:p w:rsidR="00B05386" w:rsidRPr="00EA70A5" w:rsidRDefault="00B05386" w:rsidP="00B05386">
      <w:pPr>
        <w:ind w:firstLine="709"/>
        <w:jc w:val="both"/>
        <w:rPr>
          <w:b/>
          <w:sz w:val="28"/>
          <w:szCs w:val="28"/>
        </w:rPr>
      </w:pPr>
      <w:r>
        <w:rPr>
          <w:sz w:val="28"/>
          <w:szCs w:val="28"/>
        </w:rPr>
        <w:t xml:space="preserve">Приглашаем вас принять участие в работе </w:t>
      </w:r>
      <w:r>
        <w:rPr>
          <w:b/>
          <w:sz w:val="28"/>
          <w:szCs w:val="28"/>
        </w:rPr>
        <w:t>Всероссийской научно-практической конференции</w:t>
      </w:r>
      <w:r w:rsidRPr="00EA70A5">
        <w:rPr>
          <w:b/>
          <w:sz w:val="28"/>
          <w:szCs w:val="28"/>
        </w:rPr>
        <w:t xml:space="preserve"> «</w:t>
      </w:r>
      <w:r>
        <w:rPr>
          <w:b/>
          <w:sz w:val="28"/>
          <w:szCs w:val="28"/>
        </w:rPr>
        <w:t>П</w:t>
      </w:r>
      <w:r w:rsidRPr="00506B65">
        <w:rPr>
          <w:b/>
          <w:sz w:val="28"/>
        </w:rPr>
        <w:t>роблемы информационного права, информационной безопасности и правовой информатики в современных условиях развития информационного общества</w:t>
      </w:r>
      <w:r w:rsidRPr="00EA70A5">
        <w:rPr>
          <w:b/>
          <w:sz w:val="28"/>
          <w:szCs w:val="28"/>
        </w:rPr>
        <w:t>»</w:t>
      </w:r>
      <w:r>
        <w:rPr>
          <w:b/>
          <w:sz w:val="28"/>
          <w:szCs w:val="28"/>
        </w:rPr>
        <w:t xml:space="preserve">, проводимого </w:t>
      </w:r>
      <w:r w:rsidR="000616F3">
        <w:rPr>
          <w:b/>
          <w:sz w:val="28"/>
          <w:szCs w:val="28"/>
        </w:rPr>
        <w:t>15-16 мая на базе Дагестанского государственного университета при организационной поддержке Министерства связи и телекоммуникаций Республики Дагестан</w:t>
      </w:r>
      <w:r w:rsidRPr="00EA70A5">
        <w:rPr>
          <w:b/>
          <w:sz w:val="28"/>
          <w:szCs w:val="28"/>
        </w:rPr>
        <w:t>.</w:t>
      </w:r>
    </w:p>
    <w:p w:rsidR="000B35B9" w:rsidRDefault="000616F3" w:rsidP="000E03FC">
      <w:pPr>
        <w:ind w:firstLine="709"/>
        <w:jc w:val="both"/>
        <w:rPr>
          <w:sz w:val="28"/>
          <w:szCs w:val="28"/>
        </w:rPr>
      </w:pPr>
      <w:r>
        <w:rPr>
          <w:sz w:val="28"/>
          <w:szCs w:val="28"/>
        </w:rPr>
        <w:t>Цель конференции - обсуждение</w:t>
      </w:r>
      <w:r w:rsidR="000F2849">
        <w:rPr>
          <w:sz w:val="28"/>
          <w:szCs w:val="28"/>
        </w:rPr>
        <w:t xml:space="preserve"> </w:t>
      </w:r>
      <w:bookmarkStart w:id="0" w:name="_GoBack"/>
      <w:bookmarkEnd w:id="0"/>
      <w:r w:rsidR="000F2849">
        <w:rPr>
          <w:sz w:val="28"/>
          <w:szCs w:val="28"/>
        </w:rPr>
        <w:t xml:space="preserve">актуальных вопросов развития </w:t>
      </w:r>
      <w:r w:rsidR="00506B65">
        <w:rPr>
          <w:sz w:val="28"/>
          <w:szCs w:val="28"/>
        </w:rPr>
        <w:t xml:space="preserve">информационного общества в </w:t>
      </w:r>
      <w:r w:rsidR="000F2849">
        <w:rPr>
          <w:sz w:val="28"/>
          <w:szCs w:val="28"/>
        </w:rPr>
        <w:t xml:space="preserve">Российской Федерации </w:t>
      </w:r>
      <w:r w:rsidR="00506B65">
        <w:rPr>
          <w:sz w:val="28"/>
          <w:szCs w:val="28"/>
        </w:rPr>
        <w:t xml:space="preserve"> </w:t>
      </w:r>
      <w:r w:rsidR="000F2849">
        <w:rPr>
          <w:sz w:val="28"/>
          <w:szCs w:val="28"/>
        </w:rPr>
        <w:t xml:space="preserve">с учетом опыта других стран мира, проблем </w:t>
      </w:r>
      <w:r w:rsidR="00506B65">
        <w:rPr>
          <w:sz w:val="28"/>
          <w:szCs w:val="28"/>
        </w:rPr>
        <w:t>правового регулирования информационных отношений и обеспечения информационной безопасности</w:t>
      </w:r>
      <w:r>
        <w:rPr>
          <w:sz w:val="28"/>
          <w:szCs w:val="28"/>
        </w:rPr>
        <w:t>.</w:t>
      </w:r>
    </w:p>
    <w:p w:rsidR="00CC102B" w:rsidRPr="00042835" w:rsidRDefault="00573DA0" w:rsidP="000E03FC">
      <w:pPr>
        <w:ind w:firstLine="709"/>
        <w:rPr>
          <w:b/>
          <w:sz w:val="28"/>
          <w:szCs w:val="28"/>
        </w:rPr>
      </w:pPr>
      <w:r w:rsidRPr="00042835">
        <w:rPr>
          <w:b/>
          <w:sz w:val="28"/>
          <w:szCs w:val="28"/>
        </w:rPr>
        <w:t>Работа конференции будет проходить по следующим секциям:</w:t>
      </w:r>
    </w:p>
    <w:p w:rsidR="00506B65" w:rsidRPr="00506B65" w:rsidRDefault="00506B65" w:rsidP="008F6030">
      <w:pPr>
        <w:numPr>
          <w:ilvl w:val="0"/>
          <w:numId w:val="2"/>
        </w:numPr>
        <w:jc w:val="both"/>
        <w:rPr>
          <w:sz w:val="28"/>
        </w:rPr>
      </w:pPr>
      <w:r w:rsidRPr="00506B65">
        <w:rPr>
          <w:sz w:val="28"/>
        </w:rPr>
        <w:t>Актуальные проблемы информационного права</w:t>
      </w:r>
      <w:r>
        <w:rPr>
          <w:sz w:val="28"/>
        </w:rPr>
        <w:t>.</w:t>
      </w:r>
    </w:p>
    <w:p w:rsidR="00506B65" w:rsidRPr="00506B65" w:rsidRDefault="00506B65" w:rsidP="008F6030">
      <w:pPr>
        <w:numPr>
          <w:ilvl w:val="0"/>
          <w:numId w:val="2"/>
        </w:numPr>
        <w:jc w:val="both"/>
        <w:rPr>
          <w:sz w:val="28"/>
        </w:rPr>
      </w:pPr>
      <w:r w:rsidRPr="00506B65">
        <w:rPr>
          <w:sz w:val="28"/>
        </w:rPr>
        <w:t>Информационная безопасность: теория и практика правового</w:t>
      </w:r>
      <w:r>
        <w:rPr>
          <w:sz w:val="28"/>
        </w:rPr>
        <w:t xml:space="preserve"> и технического</w:t>
      </w:r>
      <w:r w:rsidRPr="00506B65">
        <w:rPr>
          <w:sz w:val="28"/>
        </w:rPr>
        <w:t xml:space="preserve"> обеспечения</w:t>
      </w:r>
      <w:r>
        <w:rPr>
          <w:sz w:val="28"/>
        </w:rPr>
        <w:t>.</w:t>
      </w:r>
    </w:p>
    <w:p w:rsidR="00506B65" w:rsidRPr="00506B65" w:rsidRDefault="00506B65" w:rsidP="008F6030">
      <w:pPr>
        <w:numPr>
          <w:ilvl w:val="0"/>
          <w:numId w:val="2"/>
        </w:numPr>
        <w:jc w:val="both"/>
        <w:rPr>
          <w:sz w:val="28"/>
        </w:rPr>
      </w:pPr>
      <w:r w:rsidRPr="00506B65">
        <w:rPr>
          <w:sz w:val="28"/>
        </w:rPr>
        <w:t>Правовая информатика: вопросы (проблемы) образования</w:t>
      </w:r>
      <w:r>
        <w:rPr>
          <w:sz w:val="28"/>
        </w:rPr>
        <w:t>.</w:t>
      </w:r>
    </w:p>
    <w:p w:rsidR="00EA70A5" w:rsidRDefault="00506B65" w:rsidP="00506B65">
      <w:pPr>
        <w:ind w:firstLine="709"/>
        <w:jc w:val="both"/>
        <w:rPr>
          <w:sz w:val="28"/>
          <w:szCs w:val="28"/>
        </w:rPr>
      </w:pPr>
      <w:r>
        <w:rPr>
          <w:sz w:val="28"/>
          <w:szCs w:val="28"/>
        </w:rPr>
        <w:t xml:space="preserve"> </w:t>
      </w:r>
      <w:r w:rsidR="00767967">
        <w:rPr>
          <w:sz w:val="28"/>
          <w:szCs w:val="28"/>
        </w:rPr>
        <w:t xml:space="preserve">В работе конференции примут участие представители </w:t>
      </w:r>
      <w:r w:rsidR="00EA70A5" w:rsidRPr="00767967">
        <w:rPr>
          <w:sz w:val="28"/>
          <w:szCs w:val="28"/>
        </w:rPr>
        <w:t xml:space="preserve">органов управления </w:t>
      </w:r>
      <w:r>
        <w:rPr>
          <w:sz w:val="28"/>
          <w:szCs w:val="28"/>
        </w:rPr>
        <w:t xml:space="preserve">в области связи и телекоммуникаций </w:t>
      </w:r>
      <w:r w:rsidR="00EA70A5" w:rsidRPr="00767967">
        <w:rPr>
          <w:sz w:val="28"/>
          <w:szCs w:val="28"/>
        </w:rPr>
        <w:t>субъектов Российской Федерации</w:t>
      </w:r>
      <w:r w:rsidR="001C593A">
        <w:rPr>
          <w:sz w:val="28"/>
          <w:szCs w:val="28"/>
        </w:rPr>
        <w:t xml:space="preserve">, </w:t>
      </w:r>
      <w:r>
        <w:rPr>
          <w:sz w:val="28"/>
          <w:szCs w:val="28"/>
        </w:rPr>
        <w:t>Министерства связи и телекоммуникаций Республики Дагестан</w:t>
      </w:r>
      <w:r w:rsidR="00EA70A5">
        <w:rPr>
          <w:sz w:val="28"/>
          <w:szCs w:val="28"/>
        </w:rPr>
        <w:t xml:space="preserve">, </w:t>
      </w:r>
      <w:r w:rsidR="00767967" w:rsidRPr="00767967">
        <w:rPr>
          <w:sz w:val="28"/>
          <w:szCs w:val="28"/>
        </w:rPr>
        <w:t>представители вузов Российской Федерации</w:t>
      </w:r>
      <w:r w:rsidR="006F6B0A">
        <w:rPr>
          <w:sz w:val="28"/>
          <w:szCs w:val="28"/>
        </w:rPr>
        <w:t>.</w:t>
      </w:r>
    </w:p>
    <w:p w:rsidR="00EA70A5" w:rsidRDefault="00165472" w:rsidP="000E03FC">
      <w:pPr>
        <w:ind w:firstLine="709"/>
        <w:jc w:val="both"/>
        <w:rPr>
          <w:sz w:val="28"/>
          <w:szCs w:val="28"/>
        </w:rPr>
      </w:pPr>
      <w:r w:rsidRPr="00165472">
        <w:rPr>
          <w:rStyle w:val="a3"/>
          <w:sz w:val="28"/>
          <w:szCs w:val="28"/>
        </w:rPr>
        <w:t xml:space="preserve">Место проведения </w:t>
      </w:r>
      <w:r w:rsidR="00EA70A5">
        <w:rPr>
          <w:rStyle w:val="a3"/>
          <w:sz w:val="28"/>
          <w:szCs w:val="28"/>
        </w:rPr>
        <w:t>к</w:t>
      </w:r>
      <w:r w:rsidRPr="00165472">
        <w:rPr>
          <w:rStyle w:val="a3"/>
          <w:sz w:val="28"/>
          <w:szCs w:val="28"/>
        </w:rPr>
        <w:t>онференции</w:t>
      </w:r>
      <w:r w:rsidRPr="00165472">
        <w:rPr>
          <w:sz w:val="28"/>
          <w:szCs w:val="28"/>
        </w:rPr>
        <w:t xml:space="preserve">: </w:t>
      </w:r>
      <w:r w:rsidR="00B040FF">
        <w:rPr>
          <w:sz w:val="28"/>
          <w:szCs w:val="28"/>
        </w:rPr>
        <w:t xml:space="preserve">конференц-зал </w:t>
      </w:r>
      <w:r w:rsidR="00506B65">
        <w:rPr>
          <w:sz w:val="28"/>
          <w:szCs w:val="28"/>
        </w:rPr>
        <w:t xml:space="preserve">юридического факультета </w:t>
      </w:r>
      <w:r w:rsidR="00B040FF">
        <w:rPr>
          <w:sz w:val="28"/>
          <w:szCs w:val="28"/>
        </w:rPr>
        <w:t xml:space="preserve">Дагестанского </w:t>
      </w:r>
      <w:r w:rsidR="00506B65">
        <w:rPr>
          <w:sz w:val="28"/>
          <w:szCs w:val="28"/>
        </w:rPr>
        <w:t>государственного университета</w:t>
      </w:r>
      <w:r w:rsidR="00B040FF">
        <w:rPr>
          <w:sz w:val="28"/>
          <w:szCs w:val="28"/>
        </w:rPr>
        <w:t>,  г.</w:t>
      </w:r>
      <w:r w:rsidR="00C75EC7">
        <w:rPr>
          <w:sz w:val="28"/>
          <w:szCs w:val="28"/>
        </w:rPr>
        <w:t xml:space="preserve"> </w:t>
      </w:r>
      <w:r w:rsidR="00B040FF">
        <w:rPr>
          <w:sz w:val="28"/>
          <w:szCs w:val="28"/>
        </w:rPr>
        <w:t xml:space="preserve">Махачкала, ул. </w:t>
      </w:r>
      <w:proofErr w:type="spellStart"/>
      <w:r w:rsidR="00506B65">
        <w:rPr>
          <w:sz w:val="28"/>
          <w:szCs w:val="28"/>
        </w:rPr>
        <w:t>Коркмасова</w:t>
      </w:r>
      <w:proofErr w:type="spellEnd"/>
      <w:r w:rsidR="00B040FF">
        <w:rPr>
          <w:sz w:val="28"/>
          <w:szCs w:val="28"/>
        </w:rPr>
        <w:t xml:space="preserve">, </w:t>
      </w:r>
      <w:r w:rsidR="00506B65">
        <w:rPr>
          <w:sz w:val="28"/>
          <w:szCs w:val="28"/>
        </w:rPr>
        <w:t>8</w:t>
      </w:r>
      <w:r w:rsidR="00F8038C">
        <w:rPr>
          <w:sz w:val="28"/>
          <w:szCs w:val="28"/>
        </w:rPr>
        <w:t xml:space="preserve"> (ауд. №85, 3 этаж).</w:t>
      </w:r>
    </w:p>
    <w:p w:rsidR="00316C03" w:rsidRPr="000E03FC" w:rsidRDefault="000616F3" w:rsidP="000E03FC">
      <w:pPr>
        <w:pStyle w:val="a4"/>
        <w:spacing w:before="0" w:beforeAutospacing="0" w:after="0" w:afterAutospacing="0"/>
        <w:ind w:firstLine="709"/>
        <w:jc w:val="both"/>
        <w:rPr>
          <w:sz w:val="28"/>
          <w:szCs w:val="28"/>
        </w:rPr>
      </w:pPr>
      <w:r>
        <w:rPr>
          <w:sz w:val="28"/>
          <w:szCs w:val="28"/>
        </w:rPr>
        <w:lastRenderedPageBreak/>
        <w:t>Участникам</w:t>
      </w:r>
      <w:r w:rsidR="00EA70A5">
        <w:rPr>
          <w:sz w:val="28"/>
          <w:szCs w:val="28"/>
        </w:rPr>
        <w:t xml:space="preserve"> конференции </w:t>
      </w:r>
      <w:r w:rsidR="00A2400C" w:rsidRPr="00A2400C">
        <w:rPr>
          <w:sz w:val="28"/>
          <w:szCs w:val="28"/>
        </w:rPr>
        <w:t xml:space="preserve">необходимо </w:t>
      </w:r>
      <w:r>
        <w:rPr>
          <w:sz w:val="28"/>
          <w:szCs w:val="28"/>
        </w:rPr>
        <w:t xml:space="preserve">в срок </w:t>
      </w:r>
      <w:r w:rsidR="00A2400C" w:rsidRPr="00A2400C">
        <w:rPr>
          <w:sz w:val="28"/>
          <w:szCs w:val="28"/>
        </w:rPr>
        <w:t>до </w:t>
      </w:r>
      <w:r w:rsidR="0082641E">
        <w:rPr>
          <w:rStyle w:val="a3"/>
          <w:sz w:val="28"/>
          <w:szCs w:val="28"/>
        </w:rPr>
        <w:t>1</w:t>
      </w:r>
      <w:r w:rsidR="003A5C89">
        <w:rPr>
          <w:rStyle w:val="a3"/>
          <w:sz w:val="28"/>
          <w:szCs w:val="28"/>
        </w:rPr>
        <w:t>0</w:t>
      </w:r>
      <w:r w:rsidR="004E2812">
        <w:rPr>
          <w:rStyle w:val="a3"/>
          <w:sz w:val="28"/>
          <w:szCs w:val="28"/>
        </w:rPr>
        <w:t xml:space="preserve"> </w:t>
      </w:r>
      <w:r w:rsidR="00506B65">
        <w:rPr>
          <w:rStyle w:val="a3"/>
          <w:sz w:val="28"/>
          <w:szCs w:val="28"/>
        </w:rPr>
        <w:t>мая</w:t>
      </w:r>
      <w:r w:rsidR="00A2400C" w:rsidRPr="00A2400C">
        <w:rPr>
          <w:rStyle w:val="a3"/>
          <w:sz w:val="28"/>
          <w:szCs w:val="28"/>
        </w:rPr>
        <w:t xml:space="preserve"> 201</w:t>
      </w:r>
      <w:r w:rsidR="00506B65">
        <w:rPr>
          <w:rStyle w:val="a3"/>
          <w:sz w:val="28"/>
          <w:szCs w:val="28"/>
        </w:rPr>
        <w:t>5</w:t>
      </w:r>
      <w:r w:rsidR="00A2400C" w:rsidRPr="00A2400C">
        <w:rPr>
          <w:rStyle w:val="a3"/>
          <w:sz w:val="28"/>
          <w:szCs w:val="28"/>
        </w:rPr>
        <w:t xml:space="preserve"> г.</w:t>
      </w:r>
      <w:r w:rsidR="00316C03">
        <w:rPr>
          <w:sz w:val="28"/>
          <w:szCs w:val="28"/>
        </w:rPr>
        <w:t xml:space="preserve"> отправить</w:t>
      </w:r>
      <w:r w:rsidR="00A2400C" w:rsidRPr="00A2400C">
        <w:rPr>
          <w:sz w:val="28"/>
          <w:szCs w:val="28"/>
        </w:rPr>
        <w:t xml:space="preserve"> </w:t>
      </w:r>
      <w:r w:rsidR="00D21D6F">
        <w:rPr>
          <w:sz w:val="28"/>
          <w:szCs w:val="28"/>
        </w:rPr>
        <w:t>анкету</w:t>
      </w:r>
      <w:r>
        <w:rPr>
          <w:sz w:val="28"/>
          <w:szCs w:val="28"/>
        </w:rPr>
        <w:t xml:space="preserve"> </w:t>
      </w:r>
      <w:r w:rsidR="00D21D6F">
        <w:rPr>
          <w:sz w:val="28"/>
          <w:szCs w:val="28"/>
        </w:rPr>
        <w:t>заявителя</w:t>
      </w:r>
      <w:r>
        <w:rPr>
          <w:sz w:val="28"/>
          <w:szCs w:val="28"/>
        </w:rPr>
        <w:t xml:space="preserve"> и текст доклада</w:t>
      </w:r>
      <w:r w:rsidR="00A2400C" w:rsidRPr="00A2400C">
        <w:rPr>
          <w:sz w:val="28"/>
          <w:szCs w:val="28"/>
        </w:rPr>
        <w:t xml:space="preserve"> </w:t>
      </w:r>
      <w:r w:rsidR="00316C03">
        <w:rPr>
          <w:sz w:val="28"/>
          <w:szCs w:val="28"/>
        </w:rPr>
        <w:t>в Оргкомитет по электронной почте</w:t>
      </w:r>
      <w:r w:rsidR="00A2400C" w:rsidRPr="00A2400C">
        <w:rPr>
          <w:sz w:val="28"/>
          <w:szCs w:val="28"/>
        </w:rPr>
        <w:t xml:space="preserve"> </w:t>
      </w:r>
      <w:hyperlink r:id="rId6" w:history="1">
        <w:r w:rsidRPr="004070AC">
          <w:rPr>
            <w:rStyle w:val="a7"/>
            <w:sz w:val="28"/>
            <w:szCs w:val="28"/>
            <w:lang w:val="en-US"/>
          </w:rPr>
          <w:t>infolaw</w:t>
        </w:r>
        <w:r w:rsidRPr="004070AC">
          <w:rPr>
            <w:rStyle w:val="a7"/>
            <w:sz w:val="28"/>
            <w:szCs w:val="28"/>
          </w:rPr>
          <w:t>@</w:t>
        </w:r>
        <w:r w:rsidRPr="004070AC">
          <w:rPr>
            <w:rStyle w:val="a7"/>
            <w:sz w:val="28"/>
            <w:szCs w:val="28"/>
            <w:lang w:val="en-US"/>
          </w:rPr>
          <w:t>dgu</w:t>
        </w:r>
        <w:r w:rsidRPr="004070AC">
          <w:rPr>
            <w:rStyle w:val="a7"/>
            <w:sz w:val="28"/>
            <w:szCs w:val="28"/>
          </w:rPr>
          <w:t>.</w:t>
        </w:r>
        <w:r w:rsidRPr="004070AC">
          <w:rPr>
            <w:rStyle w:val="a7"/>
            <w:sz w:val="28"/>
            <w:szCs w:val="28"/>
            <w:lang w:val="en-US"/>
          </w:rPr>
          <w:t>ru</w:t>
        </w:r>
      </w:hyperlink>
      <w:r w:rsidR="00A2400C" w:rsidRPr="00A2400C">
        <w:rPr>
          <w:sz w:val="28"/>
          <w:szCs w:val="28"/>
        </w:rPr>
        <w:t>.</w:t>
      </w:r>
      <w:r>
        <w:rPr>
          <w:sz w:val="28"/>
          <w:szCs w:val="28"/>
        </w:rPr>
        <w:t xml:space="preserve"> Текст доклада</w:t>
      </w:r>
      <w:r w:rsidR="00316C03">
        <w:rPr>
          <w:sz w:val="28"/>
          <w:szCs w:val="28"/>
        </w:rPr>
        <w:t xml:space="preserve"> и </w:t>
      </w:r>
      <w:r w:rsidR="00D21D6F">
        <w:rPr>
          <w:sz w:val="28"/>
          <w:szCs w:val="28"/>
        </w:rPr>
        <w:t>анкета заявителя</w:t>
      </w:r>
      <w:r w:rsidR="00316C03">
        <w:rPr>
          <w:sz w:val="28"/>
          <w:szCs w:val="28"/>
        </w:rPr>
        <w:t xml:space="preserve"> конференции предоставляются в одном файле. </w:t>
      </w:r>
      <w:r w:rsidR="00316C03" w:rsidRPr="000E03FC">
        <w:rPr>
          <w:sz w:val="28"/>
          <w:szCs w:val="28"/>
        </w:rPr>
        <w:t xml:space="preserve">Название файла – по фамилии автора. </w:t>
      </w:r>
    </w:p>
    <w:p w:rsidR="00D21D6F" w:rsidRDefault="00D21D6F" w:rsidP="00D21D6F">
      <w:pPr>
        <w:ind w:firstLine="709"/>
        <w:rPr>
          <w:sz w:val="28"/>
          <w:szCs w:val="28"/>
        </w:rPr>
      </w:pPr>
    </w:p>
    <w:p w:rsidR="00D21D6F" w:rsidRDefault="00D21D6F" w:rsidP="00D21D6F">
      <w:pPr>
        <w:ind w:firstLine="709"/>
        <w:rPr>
          <w:sz w:val="28"/>
          <w:szCs w:val="28"/>
        </w:rPr>
      </w:pPr>
      <w:r>
        <w:rPr>
          <w:sz w:val="28"/>
          <w:szCs w:val="28"/>
        </w:rPr>
        <w:t>Контактный  телефон:  8 (8722) 67-32-10</w:t>
      </w:r>
    </w:p>
    <w:p w:rsidR="00D21D6F" w:rsidRDefault="00D21D6F" w:rsidP="00D21D6F">
      <w:pPr>
        <w:ind w:firstLine="709"/>
        <w:rPr>
          <w:sz w:val="28"/>
          <w:szCs w:val="28"/>
        </w:rPr>
      </w:pPr>
      <w:r>
        <w:rPr>
          <w:sz w:val="28"/>
          <w:szCs w:val="28"/>
        </w:rPr>
        <w:tab/>
      </w:r>
      <w:r>
        <w:rPr>
          <w:sz w:val="28"/>
          <w:szCs w:val="28"/>
        </w:rPr>
        <w:tab/>
      </w:r>
      <w:r>
        <w:rPr>
          <w:sz w:val="28"/>
          <w:szCs w:val="28"/>
        </w:rPr>
        <w:tab/>
      </w:r>
      <w:r>
        <w:rPr>
          <w:sz w:val="28"/>
          <w:szCs w:val="28"/>
        </w:rPr>
        <w:tab/>
        <w:t>8 (928) 058-09-67</w:t>
      </w:r>
    </w:p>
    <w:p w:rsidR="00D21D6F" w:rsidRDefault="00D21D6F" w:rsidP="00D21D6F">
      <w:pPr>
        <w:ind w:firstLine="709"/>
        <w:rPr>
          <w:sz w:val="28"/>
          <w:szCs w:val="28"/>
        </w:rPr>
      </w:pPr>
      <w:r>
        <w:rPr>
          <w:sz w:val="28"/>
          <w:szCs w:val="28"/>
        </w:rPr>
        <w:tab/>
      </w:r>
      <w:r>
        <w:rPr>
          <w:sz w:val="28"/>
          <w:szCs w:val="28"/>
        </w:rPr>
        <w:tab/>
      </w:r>
      <w:r>
        <w:rPr>
          <w:sz w:val="28"/>
          <w:szCs w:val="28"/>
        </w:rPr>
        <w:tab/>
      </w:r>
      <w:r>
        <w:rPr>
          <w:sz w:val="28"/>
          <w:szCs w:val="28"/>
        </w:rPr>
        <w:tab/>
        <w:t>8 (928) 249-95-70</w:t>
      </w:r>
    </w:p>
    <w:p w:rsidR="00D21D6F" w:rsidRDefault="00D21D6F" w:rsidP="00D21D6F">
      <w:pPr>
        <w:ind w:firstLine="709"/>
        <w:rPr>
          <w:sz w:val="28"/>
          <w:szCs w:val="28"/>
        </w:rPr>
      </w:pPr>
      <w:r>
        <w:rPr>
          <w:sz w:val="28"/>
          <w:szCs w:val="28"/>
        </w:rPr>
        <w:t xml:space="preserve">Контактное лицо: </w:t>
      </w:r>
      <w:proofErr w:type="spellStart"/>
      <w:r>
        <w:rPr>
          <w:sz w:val="28"/>
          <w:szCs w:val="28"/>
        </w:rPr>
        <w:t>Магдилова</w:t>
      </w:r>
      <w:proofErr w:type="spellEnd"/>
      <w:r>
        <w:rPr>
          <w:sz w:val="28"/>
          <w:szCs w:val="28"/>
        </w:rPr>
        <w:t xml:space="preserve"> Лариса Владимировна</w:t>
      </w:r>
    </w:p>
    <w:p w:rsidR="00D21D6F" w:rsidRPr="004C504D" w:rsidRDefault="00D21D6F" w:rsidP="00D21D6F">
      <w:pPr>
        <w:ind w:firstLine="709"/>
        <w:rPr>
          <w:sz w:val="28"/>
          <w:szCs w:val="28"/>
        </w:rPr>
      </w:pPr>
      <w:r>
        <w:rPr>
          <w:sz w:val="28"/>
          <w:szCs w:val="28"/>
        </w:rPr>
        <w:tab/>
      </w:r>
      <w:r>
        <w:rPr>
          <w:sz w:val="28"/>
          <w:szCs w:val="28"/>
        </w:rPr>
        <w:tab/>
      </w:r>
      <w:r>
        <w:rPr>
          <w:sz w:val="28"/>
          <w:szCs w:val="28"/>
        </w:rPr>
        <w:tab/>
        <w:t xml:space="preserve"> </w:t>
      </w:r>
      <w:proofErr w:type="spellStart"/>
      <w:r>
        <w:rPr>
          <w:sz w:val="28"/>
          <w:szCs w:val="28"/>
        </w:rPr>
        <w:t>Рагимханова</w:t>
      </w:r>
      <w:proofErr w:type="spellEnd"/>
      <w:r>
        <w:rPr>
          <w:sz w:val="28"/>
          <w:szCs w:val="28"/>
        </w:rPr>
        <w:t xml:space="preserve"> Динара </w:t>
      </w:r>
      <w:proofErr w:type="spellStart"/>
      <w:r>
        <w:rPr>
          <w:sz w:val="28"/>
          <w:szCs w:val="28"/>
        </w:rPr>
        <w:t>Айдабековна</w:t>
      </w:r>
      <w:proofErr w:type="spellEnd"/>
    </w:p>
    <w:p w:rsidR="00506B65" w:rsidRPr="00D21D6F" w:rsidRDefault="00506B65" w:rsidP="000E03FC">
      <w:pPr>
        <w:pStyle w:val="a4"/>
        <w:spacing w:before="0" w:beforeAutospacing="0" w:after="0" w:afterAutospacing="0"/>
        <w:ind w:firstLine="709"/>
        <w:jc w:val="center"/>
        <w:rPr>
          <w:b/>
          <w:sz w:val="28"/>
          <w:szCs w:val="28"/>
        </w:rPr>
      </w:pPr>
    </w:p>
    <w:p w:rsidR="00316C03" w:rsidRPr="00042835" w:rsidRDefault="00316C03" w:rsidP="000E03FC">
      <w:pPr>
        <w:pStyle w:val="a4"/>
        <w:spacing w:before="0" w:beforeAutospacing="0" w:after="0" w:afterAutospacing="0"/>
        <w:ind w:firstLine="709"/>
        <w:jc w:val="center"/>
        <w:rPr>
          <w:b/>
          <w:sz w:val="28"/>
          <w:szCs w:val="28"/>
        </w:rPr>
      </w:pPr>
      <w:r w:rsidRPr="00180D5F">
        <w:rPr>
          <w:b/>
          <w:sz w:val="28"/>
          <w:szCs w:val="28"/>
        </w:rPr>
        <w:t>Требования к оформлению работ</w:t>
      </w:r>
    </w:p>
    <w:p w:rsidR="00205B5B" w:rsidRDefault="00787CD6" w:rsidP="000E03FC">
      <w:pPr>
        <w:pStyle w:val="a4"/>
        <w:spacing w:before="0" w:beforeAutospacing="0" w:after="0" w:afterAutospacing="0"/>
        <w:ind w:firstLine="709"/>
        <w:jc w:val="both"/>
        <w:rPr>
          <w:sz w:val="28"/>
          <w:szCs w:val="28"/>
        </w:rPr>
      </w:pPr>
      <w:r w:rsidRPr="00205B5B">
        <w:rPr>
          <w:sz w:val="28"/>
          <w:szCs w:val="28"/>
        </w:rPr>
        <w:t>1.</w:t>
      </w:r>
      <w:r>
        <w:rPr>
          <w:b/>
          <w:sz w:val="28"/>
          <w:szCs w:val="28"/>
        </w:rPr>
        <w:t xml:space="preserve"> </w:t>
      </w:r>
      <w:r w:rsidR="000616F3">
        <w:rPr>
          <w:sz w:val="28"/>
          <w:szCs w:val="28"/>
        </w:rPr>
        <w:t>К публикации принимаются материалы докладов</w:t>
      </w:r>
      <w:r w:rsidR="00205B5B">
        <w:rPr>
          <w:sz w:val="28"/>
          <w:szCs w:val="28"/>
        </w:rPr>
        <w:t xml:space="preserve"> объемом не более </w:t>
      </w:r>
      <w:r w:rsidR="00B040FF">
        <w:rPr>
          <w:sz w:val="28"/>
          <w:szCs w:val="28"/>
        </w:rPr>
        <w:t>6</w:t>
      </w:r>
      <w:r w:rsidR="00205B5B">
        <w:rPr>
          <w:sz w:val="28"/>
          <w:szCs w:val="28"/>
        </w:rPr>
        <w:t xml:space="preserve"> страниц машинописного текста формата А4 (210х297 мм</w:t>
      </w:r>
      <w:r w:rsidR="00205B5B" w:rsidRPr="00205B5B">
        <w:rPr>
          <w:sz w:val="28"/>
          <w:szCs w:val="28"/>
        </w:rPr>
        <w:t>)</w:t>
      </w:r>
      <w:r w:rsidR="00205B5B">
        <w:rPr>
          <w:sz w:val="28"/>
          <w:szCs w:val="28"/>
        </w:rPr>
        <w:t>, включая список литературы.</w:t>
      </w:r>
      <w:r w:rsidR="000616F3">
        <w:rPr>
          <w:sz w:val="28"/>
          <w:szCs w:val="28"/>
        </w:rPr>
        <w:t xml:space="preserve"> Название доклада, аннотация доклада и ключевые слова необходимо представить на русском и английском языках.</w:t>
      </w:r>
      <w:r w:rsidR="00205B5B">
        <w:rPr>
          <w:sz w:val="28"/>
          <w:szCs w:val="28"/>
        </w:rPr>
        <w:tab/>
      </w:r>
      <w:r w:rsidR="00205B5B">
        <w:rPr>
          <w:sz w:val="28"/>
          <w:szCs w:val="28"/>
        </w:rPr>
        <w:tab/>
      </w:r>
      <w:r w:rsidR="00205B5B">
        <w:rPr>
          <w:sz w:val="28"/>
          <w:szCs w:val="28"/>
        </w:rPr>
        <w:tab/>
      </w:r>
      <w:r w:rsidR="00205B5B">
        <w:rPr>
          <w:sz w:val="28"/>
          <w:szCs w:val="28"/>
        </w:rPr>
        <w:tab/>
      </w:r>
      <w:r w:rsidR="00205B5B">
        <w:rPr>
          <w:sz w:val="28"/>
          <w:szCs w:val="28"/>
        </w:rPr>
        <w:tab/>
      </w:r>
      <w:r w:rsidR="00205B5B">
        <w:rPr>
          <w:sz w:val="28"/>
          <w:szCs w:val="28"/>
        </w:rPr>
        <w:tab/>
      </w:r>
      <w:r w:rsidR="00205B5B">
        <w:rPr>
          <w:sz w:val="28"/>
          <w:szCs w:val="28"/>
        </w:rPr>
        <w:tab/>
      </w:r>
      <w:r w:rsidR="00205B5B">
        <w:rPr>
          <w:sz w:val="28"/>
          <w:szCs w:val="28"/>
        </w:rPr>
        <w:tab/>
      </w:r>
      <w:r w:rsidR="00205B5B">
        <w:rPr>
          <w:sz w:val="28"/>
          <w:szCs w:val="28"/>
        </w:rPr>
        <w:tab/>
      </w:r>
      <w:r w:rsidR="00205B5B">
        <w:rPr>
          <w:sz w:val="28"/>
          <w:szCs w:val="28"/>
        </w:rPr>
        <w:tab/>
      </w:r>
    </w:p>
    <w:p w:rsidR="00432470" w:rsidRDefault="000616F3" w:rsidP="000E03FC">
      <w:pPr>
        <w:pStyle w:val="a4"/>
        <w:spacing w:before="0" w:beforeAutospacing="0" w:after="0" w:afterAutospacing="0"/>
        <w:ind w:firstLine="709"/>
        <w:jc w:val="both"/>
        <w:rPr>
          <w:sz w:val="28"/>
          <w:szCs w:val="28"/>
        </w:rPr>
      </w:pPr>
      <w:r>
        <w:rPr>
          <w:sz w:val="28"/>
          <w:szCs w:val="28"/>
        </w:rPr>
        <w:t>2. Правила оформления материалов доклада</w:t>
      </w:r>
      <w:r w:rsidR="00205B5B">
        <w:rPr>
          <w:sz w:val="28"/>
          <w:szCs w:val="28"/>
        </w:rPr>
        <w:t xml:space="preserve">: поля: левое </w:t>
      </w:r>
      <w:smartTag w:uri="urn:schemas-microsoft-com:office:smarttags" w:element="metricconverter">
        <w:smartTagPr>
          <w:attr w:name="ProductID" w:val="3 см"/>
        </w:smartTagPr>
        <w:r w:rsidR="00205B5B">
          <w:rPr>
            <w:sz w:val="28"/>
            <w:szCs w:val="28"/>
          </w:rPr>
          <w:t>3 см</w:t>
        </w:r>
      </w:smartTag>
      <w:r w:rsidR="00205B5B">
        <w:rPr>
          <w:sz w:val="28"/>
          <w:szCs w:val="28"/>
        </w:rPr>
        <w:t>, верхнее, нижнее и правое –</w:t>
      </w:r>
      <w:r w:rsidR="000E03FC">
        <w:rPr>
          <w:sz w:val="28"/>
          <w:szCs w:val="28"/>
        </w:rPr>
        <w:t xml:space="preserve"> </w:t>
      </w:r>
      <w:r w:rsidR="00205B5B">
        <w:rPr>
          <w:sz w:val="28"/>
          <w:szCs w:val="28"/>
        </w:rPr>
        <w:t>по</w:t>
      </w:r>
      <w:r w:rsidR="00205B5B" w:rsidRPr="00205B5B">
        <w:rPr>
          <w:sz w:val="28"/>
          <w:szCs w:val="28"/>
        </w:rPr>
        <w:t xml:space="preserve"> </w:t>
      </w:r>
      <w:smartTag w:uri="urn:schemas-microsoft-com:office:smarttags" w:element="metricconverter">
        <w:smartTagPr>
          <w:attr w:name="ProductID" w:val="1,5 см"/>
        </w:smartTagPr>
        <w:r w:rsidR="00205B5B" w:rsidRPr="00205B5B">
          <w:rPr>
            <w:sz w:val="28"/>
            <w:szCs w:val="28"/>
          </w:rPr>
          <w:t xml:space="preserve">1,5 </w:t>
        </w:r>
        <w:r w:rsidR="00205B5B">
          <w:rPr>
            <w:sz w:val="28"/>
            <w:szCs w:val="28"/>
          </w:rPr>
          <w:t>см</w:t>
        </w:r>
      </w:smartTag>
      <w:r w:rsidR="00205B5B" w:rsidRPr="00205B5B">
        <w:rPr>
          <w:sz w:val="28"/>
          <w:szCs w:val="28"/>
        </w:rPr>
        <w:t xml:space="preserve">, </w:t>
      </w:r>
      <w:r w:rsidR="00205B5B">
        <w:rPr>
          <w:sz w:val="28"/>
          <w:szCs w:val="28"/>
        </w:rPr>
        <w:t>шрифт</w:t>
      </w:r>
      <w:r w:rsidR="00205B5B" w:rsidRPr="00205B5B">
        <w:rPr>
          <w:sz w:val="28"/>
          <w:szCs w:val="28"/>
        </w:rPr>
        <w:t xml:space="preserve"> </w:t>
      </w:r>
      <w:r w:rsidR="00205B5B">
        <w:rPr>
          <w:sz w:val="28"/>
          <w:szCs w:val="28"/>
          <w:lang w:val="en-US"/>
        </w:rPr>
        <w:t>Times</w:t>
      </w:r>
      <w:r w:rsidR="00205B5B" w:rsidRPr="00205B5B">
        <w:rPr>
          <w:sz w:val="28"/>
          <w:szCs w:val="28"/>
        </w:rPr>
        <w:t xml:space="preserve"> </w:t>
      </w:r>
      <w:r w:rsidR="00205B5B">
        <w:rPr>
          <w:sz w:val="28"/>
          <w:szCs w:val="28"/>
          <w:lang w:val="en-US"/>
        </w:rPr>
        <w:t>New</w:t>
      </w:r>
      <w:r w:rsidR="00205B5B" w:rsidRPr="00205B5B">
        <w:rPr>
          <w:sz w:val="28"/>
          <w:szCs w:val="28"/>
        </w:rPr>
        <w:t xml:space="preserve"> </w:t>
      </w:r>
      <w:r w:rsidR="00205B5B">
        <w:rPr>
          <w:sz w:val="28"/>
          <w:szCs w:val="28"/>
          <w:lang w:val="en-US"/>
        </w:rPr>
        <w:t>Roman</w:t>
      </w:r>
      <w:r w:rsidR="00205B5B">
        <w:rPr>
          <w:sz w:val="28"/>
          <w:szCs w:val="28"/>
        </w:rPr>
        <w:t xml:space="preserve">, кегель 14, межстрочный интервал – одинарный, выравнивание по ширине, красная строка </w:t>
      </w:r>
      <w:smartTag w:uri="urn:schemas-microsoft-com:office:smarttags" w:element="metricconverter">
        <w:smartTagPr>
          <w:attr w:name="ProductID" w:val="1 см"/>
        </w:smartTagPr>
        <w:r w:rsidR="00205B5B">
          <w:rPr>
            <w:sz w:val="28"/>
            <w:szCs w:val="28"/>
          </w:rPr>
          <w:t>1 см</w:t>
        </w:r>
      </w:smartTag>
      <w:r w:rsidR="00205B5B">
        <w:rPr>
          <w:sz w:val="28"/>
          <w:szCs w:val="28"/>
        </w:rPr>
        <w:t>.</w:t>
      </w:r>
      <w:r w:rsidR="00847357">
        <w:rPr>
          <w:sz w:val="28"/>
          <w:szCs w:val="28"/>
        </w:rPr>
        <w:t xml:space="preserve"> </w:t>
      </w:r>
      <w:r>
        <w:rPr>
          <w:sz w:val="28"/>
          <w:szCs w:val="28"/>
        </w:rPr>
        <w:t>Название доклада</w:t>
      </w:r>
      <w:r w:rsidR="00432470">
        <w:rPr>
          <w:sz w:val="28"/>
          <w:szCs w:val="28"/>
        </w:rPr>
        <w:t xml:space="preserve"> </w:t>
      </w:r>
      <w:r w:rsidR="00432470" w:rsidRPr="00432470">
        <w:rPr>
          <w:sz w:val="28"/>
          <w:szCs w:val="28"/>
        </w:rPr>
        <w:t xml:space="preserve">печатать </w:t>
      </w:r>
      <w:r w:rsidR="00B364EC">
        <w:rPr>
          <w:sz w:val="28"/>
          <w:szCs w:val="28"/>
        </w:rPr>
        <w:t>прописными</w:t>
      </w:r>
      <w:r w:rsidR="00432470" w:rsidRPr="00432470">
        <w:rPr>
          <w:sz w:val="28"/>
          <w:szCs w:val="28"/>
        </w:rPr>
        <w:t xml:space="preserve"> буквами по центру, точку в ко</w:t>
      </w:r>
      <w:r w:rsidR="00017856">
        <w:rPr>
          <w:sz w:val="28"/>
          <w:szCs w:val="28"/>
        </w:rPr>
        <w:t>нце заголовка не ставить. ФИО</w:t>
      </w:r>
      <w:r w:rsidR="00432470" w:rsidRPr="00432470">
        <w:rPr>
          <w:sz w:val="28"/>
          <w:szCs w:val="28"/>
        </w:rPr>
        <w:t xml:space="preserve"> автор</w:t>
      </w:r>
      <w:r w:rsidR="004B4327">
        <w:rPr>
          <w:sz w:val="28"/>
          <w:szCs w:val="28"/>
        </w:rPr>
        <w:t>а(</w:t>
      </w:r>
      <w:proofErr w:type="spellStart"/>
      <w:r w:rsidR="00432470" w:rsidRPr="00432470">
        <w:rPr>
          <w:sz w:val="28"/>
          <w:szCs w:val="28"/>
        </w:rPr>
        <w:t>ов</w:t>
      </w:r>
      <w:proofErr w:type="spellEnd"/>
      <w:r w:rsidR="004B4327">
        <w:rPr>
          <w:sz w:val="28"/>
          <w:szCs w:val="28"/>
        </w:rPr>
        <w:t>)</w:t>
      </w:r>
      <w:r w:rsidR="00432470" w:rsidRPr="00432470">
        <w:rPr>
          <w:sz w:val="28"/>
          <w:szCs w:val="28"/>
        </w:rPr>
        <w:t xml:space="preserve"> печатать строчными буквами </w:t>
      </w:r>
      <w:r w:rsidR="00B364EC">
        <w:rPr>
          <w:sz w:val="28"/>
          <w:szCs w:val="28"/>
        </w:rPr>
        <w:t xml:space="preserve">в </w:t>
      </w:r>
      <w:r w:rsidR="00017856">
        <w:rPr>
          <w:sz w:val="28"/>
          <w:szCs w:val="28"/>
        </w:rPr>
        <w:t>левом</w:t>
      </w:r>
      <w:r w:rsidR="00B364EC">
        <w:rPr>
          <w:sz w:val="28"/>
          <w:szCs w:val="28"/>
        </w:rPr>
        <w:t xml:space="preserve"> углу </w:t>
      </w:r>
      <w:r w:rsidR="00432470" w:rsidRPr="00432470">
        <w:rPr>
          <w:sz w:val="28"/>
          <w:szCs w:val="28"/>
        </w:rPr>
        <w:t xml:space="preserve">страницы под названием </w:t>
      </w:r>
      <w:r w:rsidR="00432470">
        <w:rPr>
          <w:sz w:val="28"/>
          <w:szCs w:val="28"/>
        </w:rPr>
        <w:t>статьи</w:t>
      </w:r>
      <w:r w:rsidR="004B4327">
        <w:rPr>
          <w:sz w:val="28"/>
          <w:szCs w:val="28"/>
        </w:rPr>
        <w:t xml:space="preserve"> с пробелом в 1 интервал, </w:t>
      </w:r>
      <w:r w:rsidR="004B4327" w:rsidRPr="00432470">
        <w:rPr>
          <w:sz w:val="28"/>
          <w:szCs w:val="28"/>
        </w:rPr>
        <w:t>указывать</w:t>
      </w:r>
      <w:r w:rsidR="004B4327">
        <w:rPr>
          <w:sz w:val="28"/>
          <w:szCs w:val="28"/>
        </w:rPr>
        <w:t xml:space="preserve"> должность и место работы, ученое</w:t>
      </w:r>
      <w:r w:rsidR="00432470" w:rsidRPr="00432470">
        <w:rPr>
          <w:sz w:val="28"/>
          <w:szCs w:val="28"/>
        </w:rPr>
        <w:t xml:space="preserve"> </w:t>
      </w:r>
      <w:r w:rsidR="004B4327" w:rsidRPr="00432470">
        <w:rPr>
          <w:sz w:val="28"/>
          <w:szCs w:val="28"/>
        </w:rPr>
        <w:t xml:space="preserve">звание </w:t>
      </w:r>
      <w:r w:rsidR="004B4327">
        <w:rPr>
          <w:sz w:val="28"/>
          <w:szCs w:val="28"/>
        </w:rPr>
        <w:t xml:space="preserve">и </w:t>
      </w:r>
      <w:r w:rsidR="00432470" w:rsidRPr="00432470">
        <w:rPr>
          <w:sz w:val="28"/>
          <w:szCs w:val="28"/>
        </w:rPr>
        <w:t>степень автора</w:t>
      </w:r>
      <w:r w:rsidR="004B4327">
        <w:rPr>
          <w:sz w:val="28"/>
          <w:szCs w:val="28"/>
        </w:rPr>
        <w:t>(</w:t>
      </w:r>
      <w:proofErr w:type="spellStart"/>
      <w:r w:rsidR="004B4327">
        <w:rPr>
          <w:sz w:val="28"/>
          <w:szCs w:val="28"/>
        </w:rPr>
        <w:t>ов</w:t>
      </w:r>
      <w:proofErr w:type="spellEnd"/>
      <w:r w:rsidR="004B4327">
        <w:rPr>
          <w:sz w:val="28"/>
          <w:szCs w:val="28"/>
        </w:rPr>
        <w:t>)</w:t>
      </w:r>
      <w:r w:rsidR="00432470" w:rsidRPr="00432470">
        <w:rPr>
          <w:sz w:val="28"/>
          <w:szCs w:val="28"/>
        </w:rPr>
        <w:t>,</w:t>
      </w:r>
      <w:r w:rsidR="004B4327">
        <w:rPr>
          <w:sz w:val="28"/>
          <w:szCs w:val="28"/>
        </w:rPr>
        <w:t xml:space="preserve"> адрес электронной почты, аннотацию (не менее 5 строк), ключевые слова (не менее 5). </w:t>
      </w:r>
      <w:r w:rsidR="00432470" w:rsidRPr="00432470">
        <w:rPr>
          <w:sz w:val="28"/>
          <w:szCs w:val="28"/>
        </w:rPr>
        <w:t>Ссылки на литературу в квадратных скобках, список литературы приводится в конце, оформляется по ГОСТ 7.1-2003.</w:t>
      </w:r>
    </w:p>
    <w:p w:rsidR="00017856" w:rsidRPr="004B4327" w:rsidRDefault="00017856" w:rsidP="000E03FC">
      <w:pPr>
        <w:pStyle w:val="a4"/>
        <w:spacing w:before="0" w:beforeAutospacing="0" w:after="0" w:afterAutospacing="0"/>
        <w:ind w:firstLine="709"/>
        <w:jc w:val="both"/>
        <w:rPr>
          <w:sz w:val="28"/>
          <w:szCs w:val="28"/>
        </w:rPr>
      </w:pPr>
    </w:p>
    <w:p w:rsidR="00017856" w:rsidRDefault="00017856" w:rsidP="000E03FC">
      <w:pPr>
        <w:pStyle w:val="a4"/>
        <w:spacing w:before="0" w:beforeAutospacing="0" w:after="0" w:afterAutospacing="0"/>
        <w:ind w:firstLine="709"/>
        <w:jc w:val="both"/>
        <w:rPr>
          <w:sz w:val="28"/>
          <w:szCs w:val="28"/>
        </w:rPr>
      </w:pPr>
      <w:r>
        <w:rPr>
          <w:sz w:val="28"/>
          <w:szCs w:val="28"/>
        </w:rPr>
        <w:t>Пример оформления названия, данных об авторе, аннотации и ключевых слов</w:t>
      </w:r>
    </w:p>
    <w:p w:rsidR="00017856" w:rsidRPr="000616F3" w:rsidRDefault="00017856" w:rsidP="00017856">
      <w:pPr>
        <w:jc w:val="center"/>
        <w:rPr>
          <w:b/>
          <w:sz w:val="28"/>
          <w:szCs w:val="28"/>
        </w:rPr>
      </w:pPr>
    </w:p>
    <w:p w:rsidR="00017856" w:rsidRPr="00017856" w:rsidRDefault="00017856" w:rsidP="00017856">
      <w:pPr>
        <w:jc w:val="center"/>
        <w:rPr>
          <w:b/>
          <w:sz w:val="28"/>
          <w:szCs w:val="28"/>
        </w:rPr>
      </w:pPr>
      <w:r w:rsidRPr="00017856">
        <w:rPr>
          <w:b/>
          <w:sz w:val="28"/>
          <w:szCs w:val="28"/>
        </w:rPr>
        <w:t>ОСОБЕННОСТИ РАЗВИТИЯ ЭЛЕМЕНТОВ ЭЛЕКТРОННОГО ГОСУДАРСТВА В РЕСПУБЛИКЕ ДАГЕСТАН</w:t>
      </w:r>
    </w:p>
    <w:p w:rsidR="00017856" w:rsidRPr="00017856" w:rsidRDefault="00017856" w:rsidP="00017856">
      <w:pPr>
        <w:ind w:left="4140"/>
        <w:rPr>
          <w:b/>
          <w:sz w:val="28"/>
          <w:szCs w:val="28"/>
        </w:rPr>
      </w:pPr>
    </w:p>
    <w:p w:rsidR="00017856" w:rsidRPr="00017856" w:rsidRDefault="00017856" w:rsidP="00017856">
      <w:pPr>
        <w:rPr>
          <w:b/>
          <w:sz w:val="28"/>
          <w:szCs w:val="28"/>
        </w:rPr>
      </w:pPr>
      <w:r w:rsidRPr="00017856">
        <w:rPr>
          <w:b/>
          <w:sz w:val="28"/>
          <w:szCs w:val="28"/>
        </w:rPr>
        <w:t xml:space="preserve">Магомедов Али </w:t>
      </w:r>
      <w:proofErr w:type="spellStart"/>
      <w:r w:rsidRPr="00017856">
        <w:rPr>
          <w:b/>
          <w:sz w:val="28"/>
          <w:szCs w:val="28"/>
        </w:rPr>
        <w:t>Ахмедович</w:t>
      </w:r>
      <w:proofErr w:type="spellEnd"/>
    </w:p>
    <w:p w:rsidR="00017856" w:rsidRPr="00017856" w:rsidRDefault="00017856" w:rsidP="00017856">
      <w:pPr>
        <w:rPr>
          <w:i/>
          <w:sz w:val="28"/>
          <w:szCs w:val="28"/>
        </w:rPr>
      </w:pPr>
      <w:r w:rsidRPr="00017856">
        <w:rPr>
          <w:i/>
          <w:sz w:val="28"/>
          <w:szCs w:val="28"/>
        </w:rPr>
        <w:t>доцент кафедры информационного права и информатики юридического факультета Дагестанского государственного университета</w:t>
      </w:r>
    </w:p>
    <w:p w:rsidR="00017856" w:rsidRPr="00017856" w:rsidRDefault="00017856" w:rsidP="00017856">
      <w:pPr>
        <w:rPr>
          <w:i/>
          <w:sz w:val="28"/>
          <w:szCs w:val="28"/>
        </w:rPr>
      </w:pPr>
      <w:r w:rsidRPr="00017856">
        <w:rPr>
          <w:i/>
          <w:sz w:val="28"/>
          <w:szCs w:val="28"/>
        </w:rPr>
        <w:t>кандидат юридических  наук, доцент</w:t>
      </w:r>
    </w:p>
    <w:p w:rsidR="00017856" w:rsidRPr="00017856" w:rsidRDefault="00017856" w:rsidP="00017856">
      <w:pPr>
        <w:rPr>
          <w:i/>
          <w:sz w:val="28"/>
          <w:szCs w:val="28"/>
        </w:rPr>
      </w:pPr>
      <w:proofErr w:type="spellStart"/>
      <w:r w:rsidRPr="00017856">
        <w:rPr>
          <w:i/>
          <w:sz w:val="28"/>
          <w:szCs w:val="28"/>
          <w:lang w:val="en-US"/>
        </w:rPr>
        <w:t>infolaw</w:t>
      </w:r>
      <w:proofErr w:type="spellEnd"/>
      <w:r w:rsidRPr="00D21D6F">
        <w:rPr>
          <w:i/>
          <w:sz w:val="28"/>
          <w:szCs w:val="28"/>
        </w:rPr>
        <w:t>@</w:t>
      </w:r>
      <w:proofErr w:type="spellStart"/>
      <w:r w:rsidRPr="00017856">
        <w:rPr>
          <w:i/>
          <w:sz w:val="28"/>
          <w:szCs w:val="28"/>
          <w:lang w:val="en-US"/>
        </w:rPr>
        <w:t>dgu</w:t>
      </w:r>
      <w:proofErr w:type="spellEnd"/>
      <w:r w:rsidRPr="00D21D6F">
        <w:rPr>
          <w:i/>
          <w:sz w:val="28"/>
          <w:szCs w:val="28"/>
        </w:rPr>
        <w:t>.</w:t>
      </w:r>
      <w:proofErr w:type="spellStart"/>
      <w:r w:rsidRPr="00017856">
        <w:rPr>
          <w:i/>
          <w:sz w:val="28"/>
          <w:szCs w:val="28"/>
          <w:lang w:val="en-US"/>
        </w:rPr>
        <w:t>ru</w:t>
      </w:r>
      <w:proofErr w:type="spellEnd"/>
    </w:p>
    <w:p w:rsidR="00017856" w:rsidRPr="00017856" w:rsidRDefault="00017856" w:rsidP="00017856">
      <w:pPr>
        <w:jc w:val="center"/>
        <w:rPr>
          <w:b/>
          <w:i/>
          <w:sz w:val="28"/>
          <w:szCs w:val="28"/>
        </w:rPr>
      </w:pPr>
    </w:p>
    <w:p w:rsidR="00017856" w:rsidRPr="00017856" w:rsidRDefault="00017856" w:rsidP="00017856">
      <w:pPr>
        <w:ind w:firstLine="567"/>
        <w:jc w:val="both"/>
        <w:rPr>
          <w:i/>
          <w:sz w:val="28"/>
          <w:szCs w:val="28"/>
        </w:rPr>
      </w:pPr>
      <w:r w:rsidRPr="00017856">
        <w:rPr>
          <w:i/>
          <w:sz w:val="28"/>
          <w:szCs w:val="28"/>
        </w:rPr>
        <w:t xml:space="preserve">В работе уточнено понятие электронного государства и определены его основные элементы: электронное правительство, электронное правосудие, электронный парламент. Рассмотрены концептуальные и программные основы формирования и развития элементов электронного государства в субъекте России. Проведен анализ правовых основ развития электронного </w:t>
      </w:r>
      <w:r w:rsidRPr="00017856">
        <w:rPr>
          <w:i/>
          <w:sz w:val="28"/>
          <w:szCs w:val="28"/>
        </w:rPr>
        <w:lastRenderedPageBreak/>
        <w:t>государства, определены основные результаты и направления совершенствования политики создания элементов электронного государства  в Дагестане.</w:t>
      </w:r>
    </w:p>
    <w:p w:rsidR="00017856" w:rsidRPr="00017856" w:rsidRDefault="00017856" w:rsidP="00017856">
      <w:pPr>
        <w:ind w:firstLine="567"/>
        <w:jc w:val="both"/>
        <w:rPr>
          <w:i/>
          <w:sz w:val="28"/>
          <w:szCs w:val="28"/>
        </w:rPr>
      </w:pPr>
      <w:r w:rsidRPr="00017856">
        <w:rPr>
          <w:b/>
          <w:i/>
          <w:sz w:val="28"/>
          <w:szCs w:val="28"/>
        </w:rPr>
        <w:t>Ключевые слова:</w:t>
      </w:r>
      <w:r w:rsidRPr="00017856">
        <w:rPr>
          <w:i/>
          <w:sz w:val="28"/>
          <w:szCs w:val="28"/>
        </w:rPr>
        <w:t xml:space="preserve"> электронное государство, электронное правительство, электронное правосудие, электронный парламент, информационное общество, регион, многофункциональный центр, межведомственное сетевое взаимодействие.</w:t>
      </w:r>
    </w:p>
    <w:p w:rsidR="00017856" w:rsidRDefault="00017856" w:rsidP="00017856">
      <w:pPr>
        <w:ind w:firstLine="567"/>
      </w:pPr>
    </w:p>
    <w:p w:rsidR="00017856" w:rsidRPr="00017856" w:rsidRDefault="00017856" w:rsidP="00017856">
      <w:pPr>
        <w:ind w:firstLine="567"/>
        <w:jc w:val="center"/>
        <w:rPr>
          <w:b/>
          <w:sz w:val="28"/>
          <w:lang w:val="en-US"/>
        </w:rPr>
      </w:pPr>
      <w:r w:rsidRPr="00017856">
        <w:rPr>
          <w:b/>
          <w:sz w:val="28"/>
          <w:lang w:val="en-US"/>
        </w:rPr>
        <w:t>FEATURES OF DEVELOPMENT OF E-GOVERNMENT IN THE REPUBLIC OF DAGESTAN</w:t>
      </w:r>
    </w:p>
    <w:p w:rsidR="00017856" w:rsidRPr="00017856" w:rsidRDefault="00017856" w:rsidP="00017856">
      <w:pPr>
        <w:ind w:firstLine="567"/>
        <w:rPr>
          <w:sz w:val="28"/>
          <w:lang w:val="en-US"/>
        </w:rPr>
      </w:pPr>
    </w:p>
    <w:p w:rsidR="00017856" w:rsidRPr="00017856" w:rsidRDefault="00017856" w:rsidP="00017856">
      <w:pPr>
        <w:rPr>
          <w:b/>
          <w:sz w:val="28"/>
          <w:lang w:val="en-US"/>
        </w:rPr>
      </w:pPr>
      <w:proofErr w:type="spellStart"/>
      <w:r w:rsidRPr="00017856">
        <w:rPr>
          <w:b/>
          <w:sz w:val="28"/>
          <w:lang w:val="en-US"/>
        </w:rPr>
        <w:t>Magomedov</w:t>
      </w:r>
      <w:proofErr w:type="spellEnd"/>
      <w:r w:rsidRPr="00017856">
        <w:rPr>
          <w:b/>
          <w:sz w:val="28"/>
          <w:lang w:val="en-US"/>
        </w:rPr>
        <w:t xml:space="preserve"> Ali </w:t>
      </w:r>
      <w:proofErr w:type="spellStart"/>
      <w:r w:rsidRPr="00017856">
        <w:rPr>
          <w:b/>
          <w:sz w:val="28"/>
          <w:lang w:val="en-US"/>
        </w:rPr>
        <w:t>Ahmedovich</w:t>
      </w:r>
      <w:proofErr w:type="spellEnd"/>
    </w:p>
    <w:p w:rsidR="00017856" w:rsidRPr="00017856" w:rsidRDefault="00017856" w:rsidP="00017856">
      <w:pPr>
        <w:rPr>
          <w:b/>
          <w:sz w:val="28"/>
          <w:lang w:val="en-US"/>
        </w:rPr>
      </w:pPr>
      <w:proofErr w:type="gramStart"/>
      <w:r w:rsidRPr="00017856">
        <w:rPr>
          <w:b/>
          <w:sz w:val="28"/>
          <w:lang w:val="en-US"/>
        </w:rPr>
        <w:t>associate</w:t>
      </w:r>
      <w:proofErr w:type="gramEnd"/>
      <w:r w:rsidRPr="00017856">
        <w:rPr>
          <w:b/>
          <w:sz w:val="28"/>
          <w:lang w:val="en-US"/>
        </w:rPr>
        <w:t xml:space="preserve"> professor of information right and informatics of law department of the Dagestan state university</w:t>
      </w:r>
    </w:p>
    <w:p w:rsidR="00017856" w:rsidRPr="00017856" w:rsidRDefault="00017856" w:rsidP="00017856">
      <w:pPr>
        <w:rPr>
          <w:b/>
          <w:sz w:val="28"/>
          <w:lang w:val="en-US"/>
        </w:rPr>
      </w:pPr>
      <w:r w:rsidRPr="00017856">
        <w:rPr>
          <w:b/>
          <w:sz w:val="28"/>
          <w:lang w:val="en-US"/>
        </w:rPr>
        <w:t>Candidate of jurisprudence, associate professor</w:t>
      </w:r>
    </w:p>
    <w:p w:rsidR="00017856" w:rsidRPr="000616F3" w:rsidRDefault="00017856" w:rsidP="00017856">
      <w:pPr>
        <w:rPr>
          <w:b/>
          <w:sz w:val="28"/>
          <w:lang w:val="en-US"/>
        </w:rPr>
      </w:pPr>
      <w:r w:rsidRPr="00017856">
        <w:rPr>
          <w:b/>
          <w:sz w:val="28"/>
          <w:lang w:val="en-US"/>
        </w:rPr>
        <w:t>infolaw@dgu.ru</w:t>
      </w:r>
    </w:p>
    <w:p w:rsidR="00017856" w:rsidRPr="00017856" w:rsidRDefault="00017856" w:rsidP="00017856">
      <w:pPr>
        <w:ind w:left="709" w:firstLine="567"/>
        <w:rPr>
          <w:b/>
          <w:sz w:val="28"/>
          <w:lang w:val="en-US"/>
        </w:rPr>
      </w:pPr>
    </w:p>
    <w:p w:rsidR="00017856" w:rsidRPr="00017856" w:rsidRDefault="00017856" w:rsidP="00017856">
      <w:pPr>
        <w:ind w:firstLine="567"/>
        <w:jc w:val="both"/>
        <w:rPr>
          <w:i/>
          <w:sz w:val="28"/>
          <w:lang w:val="en-US"/>
        </w:rPr>
      </w:pPr>
      <w:r w:rsidRPr="00017856">
        <w:rPr>
          <w:i/>
          <w:sz w:val="28"/>
          <w:lang w:val="en-US"/>
        </w:rPr>
        <w:t xml:space="preserve">In </w:t>
      </w:r>
      <w:proofErr w:type="gramStart"/>
      <w:r w:rsidRPr="00017856">
        <w:rPr>
          <w:i/>
          <w:sz w:val="28"/>
          <w:lang w:val="en-US"/>
        </w:rPr>
        <w:t>work</w:t>
      </w:r>
      <w:proofErr w:type="gramEnd"/>
      <w:r w:rsidRPr="00017856">
        <w:rPr>
          <w:i/>
          <w:sz w:val="28"/>
          <w:lang w:val="en-US"/>
        </w:rPr>
        <w:t xml:space="preserve"> the concept of the electronic state is specified and its basic elements are defined: electronic government, electronic justice, electronic parliament. Conceptual and program basics of formation and development of elements of the electronic state in the subject of Russia are covered. The analysis of legal bases of development of the electronic state is just, the main results and the directions of improvement of policy of creation of elements of the electronic state in Dagestan are defined.</w:t>
      </w:r>
    </w:p>
    <w:p w:rsidR="00017856" w:rsidRPr="00017856" w:rsidRDefault="00017856" w:rsidP="00017856">
      <w:pPr>
        <w:ind w:firstLine="567"/>
        <w:jc w:val="both"/>
        <w:rPr>
          <w:sz w:val="28"/>
          <w:lang w:val="en-US"/>
        </w:rPr>
      </w:pPr>
      <w:r w:rsidRPr="00017856">
        <w:rPr>
          <w:b/>
          <w:sz w:val="28"/>
          <w:lang w:val="en-US"/>
        </w:rPr>
        <w:t>Keywords:</w:t>
      </w:r>
      <w:r w:rsidRPr="00017856">
        <w:rPr>
          <w:sz w:val="28"/>
          <w:lang w:val="en-US"/>
        </w:rPr>
        <w:t xml:space="preserve"> </w:t>
      </w:r>
      <w:r w:rsidRPr="00017856">
        <w:rPr>
          <w:i/>
          <w:sz w:val="28"/>
          <w:lang w:val="en-US"/>
        </w:rPr>
        <w:t>electronic state, electronic government, electronic justice, electronic parliament, information society, region, multipurpose center, interdepartmental network interaction</w:t>
      </w:r>
      <w:r w:rsidRPr="00017856">
        <w:rPr>
          <w:sz w:val="28"/>
          <w:lang w:val="en-US"/>
        </w:rPr>
        <w:t>.</w:t>
      </w:r>
    </w:p>
    <w:p w:rsidR="00017856" w:rsidRPr="00017856" w:rsidRDefault="00017856" w:rsidP="000E03FC">
      <w:pPr>
        <w:pStyle w:val="a4"/>
        <w:spacing w:before="0" w:beforeAutospacing="0" w:after="0" w:afterAutospacing="0"/>
        <w:ind w:firstLine="709"/>
        <w:jc w:val="both"/>
        <w:rPr>
          <w:sz w:val="28"/>
          <w:szCs w:val="28"/>
          <w:lang w:val="en-US"/>
        </w:rPr>
      </w:pPr>
    </w:p>
    <w:p w:rsidR="00432470" w:rsidRPr="00432470" w:rsidRDefault="00432470" w:rsidP="000E03FC">
      <w:pPr>
        <w:pStyle w:val="a4"/>
        <w:spacing w:before="0" w:beforeAutospacing="0" w:after="0" w:afterAutospacing="0"/>
        <w:ind w:firstLine="709"/>
        <w:jc w:val="both"/>
        <w:rPr>
          <w:sz w:val="28"/>
          <w:szCs w:val="28"/>
        </w:rPr>
      </w:pPr>
      <w:r>
        <w:rPr>
          <w:sz w:val="28"/>
          <w:szCs w:val="28"/>
        </w:rPr>
        <w:t>Пример оформления списка литературы</w:t>
      </w:r>
    </w:p>
    <w:p w:rsidR="00432470" w:rsidRPr="00432470" w:rsidRDefault="00432470" w:rsidP="000E03FC">
      <w:pPr>
        <w:pStyle w:val="a4"/>
        <w:spacing w:before="0" w:beforeAutospacing="0" w:after="0" w:afterAutospacing="0"/>
        <w:ind w:firstLine="709"/>
        <w:rPr>
          <w:sz w:val="28"/>
          <w:szCs w:val="28"/>
        </w:rPr>
      </w:pPr>
      <w:r w:rsidRPr="00432470">
        <w:rPr>
          <w:b/>
          <w:bCs/>
          <w:sz w:val="28"/>
          <w:szCs w:val="28"/>
        </w:rPr>
        <w:t>Литература</w:t>
      </w:r>
    </w:p>
    <w:p w:rsidR="00506B65" w:rsidRDefault="00506B65" w:rsidP="00506B65">
      <w:pPr>
        <w:numPr>
          <w:ilvl w:val="0"/>
          <w:numId w:val="3"/>
        </w:numPr>
        <w:jc w:val="both"/>
        <w:rPr>
          <w:sz w:val="28"/>
          <w:szCs w:val="28"/>
        </w:rPr>
      </w:pPr>
      <w:proofErr w:type="spellStart"/>
      <w:r>
        <w:rPr>
          <w:sz w:val="28"/>
          <w:szCs w:val="28"/>
        </w:rPr>
        <w:t>Бачило</w:t>
      </w:r>
      <w:proofErr w:type="spellEnd"/>
      <w:r>
        <w:rPr>
          <w:sz w:val="28"/>
          <w:szCs w:val="28"/>
        </w:rPr>
        <w:t xml:space="preserve"> И.Л. Информационное право. – </w:t>
      </w:r>
      <w:proofErr w:type="spellStart"/>
      <w:r>
        <w:rPr>
          <w:sz w:val="28"/>
          <w:szCs w:val="28"/>
        </w:rPr>
        <w:t>М.</w:t>
      </w:r>
      <w:r w:rsidR="007847A1">
        <w:rPr>
          <w:sz w:val="28"/>
          <w:szCs w:val="28"/>
        </w:rPr>
        <w:t>:</w:t>
      </w:r>
      <w:r>
        <w:rPr>
          <w:sz w:val="28"/>
          <w:szCs w:val="28"/>
        </w:rPr>
        <w:t>Высшее</w:t>
      </w:r>
      <w:proofErr w:type="spellEnd"/>
      <w:r>
        <w:rPr>
          <w:sz w:val="28"/>
          <w:szCs w:val="28"/>
        </w:rPr>
        <w:t xml:space="preserve"> образование, </w:t>
      </w:r>
      <w:proofErr w:type="spellStart"/>
      <w:r>
        <w:rPr>
          <w:sz w:val="28"/>
          <w:szCs w:val="28"/>
        </w:rPr>
        <w:t>Юрайт-Издат</w:t>
      </w:r>
      <w:proofErr w:type="spellEnd"/>
      <w:r>
        <w:rPr>
          <w:sz w:val="28"/>
          <w:szCs w:val="28"/>
        </w:rPr>
        <w:t xml:space="preserve">, 2013. </w:t>
      </w:r>
      <w:r w:rsidR="007847A1">
        <w:rPr>
          <w:sz w:val="28"/>
          <w:szCs w:val="28"/>
        </w:rPr>
        <w:t>С</w:t>
      </w:r>
      <w:r>
        <w:rPr>
          <w:sz w:val="28"/>
          <w:szCs w:val="28"/>
        </w:rPr>
        <w:t>.</w:t>
      </w:r>
      <w:r w:rsidR="007847A1">
        <w:rPr>
          <w:sz w:val="28"/>
          <w:szCs w:val="28"/>
        </w:rPr>
        <w:t xml:space="preserve"> 20.</w:t>
      </w:r>
    </w:p>
    <w:p w:rsidR="00506B65" w:rsidRDefault="00506B65" w:rsidP="00506B65">
      <w:pPr>
        <w:numPr>
          <w:ilvl w:val="0"/>
          <w:numId w:val="3"/>
        </w:numPr>
        <w:jc w:val="both"/>
        <w:rPr>
          <w:sz w:val="28"/>
          <w:szCs w:val="28"/>
        </w:rPr>
      </w:pPr>
      <w:proofErr w:type="spellStart"/>
      <w:r>
        <w:rPr>
          <w:sz w:val="28"/>
          <w:szCs w:val="28"/>
        </w:rPr>
        <w:t>Волчинская</w:t>
      </w:r>
      <w:proofErr w:type="spellEnd"/>
      <w:r>
        <w:rPr>
          <w:sz w:val="28"/>
          <w:szCs w:val="28"/>
        </w:rPr>
        <w:t xml:space="preserve"> Е.К. О проблемах формирования правовой системы ограничения доступа к информации. //Информационное право, № 4(35), 2013. С. 13.</w:t>
      </w:r>
    </w:p>
    <w:p w:rsidR="00D21D6F" w:rsidRDefault="00D21D6F" w:rsidP="00D21D6F">
      <w:pPr>
        <w:ind w:left="360"/>
        <w:jc w:val="center"/>
        <w:rPr>
          <w:b/>
          <w:sz w:val="28"/>
          <w:szCs w:val="28"/>
        </w:rPr>
      </w:pPr>
    </w:p>
    <w:p w:rsidR="00D21D6F" w:rsidRDefault="00D21D6F">
      <w:pPr>
        <w:rPr>
          <w:b/>
          <w:sz w:val="28"/>
          <w:szCs w:val="28"/>
        </w:rPr>
      </w:pPr>
      <w:r>
        <w:rPr>
          <w:b/>
          <w:sz w:val="28"/>
          <w:szCs w:val="28"/>
        </w:rPr>
        <w:br w:type="page"/>
      </w:r>
    </w:p>
    <w:p w:rsidR="00211CA2" w:rsidRDefault="00C32810" w:rsidP="00D21D6F">
      <w:pPr>
        <w:ind w:left="360"/>
        <w:jc w:val="center"/>
        <w:rPr>
          <w:rFonts w:asciiTheme="minorHAnsi" w:hAnsiTheme="minorHAnsi"/>
          <w:b/>
          <w:sz w:val="28"/>
          <w:szCs w:val="28"/>
        </w:rPr>
      </w:pPr>
      <w:r>
        <w:rPr>
          <w:rFonts w:asciiTheme="minorHAnsi" w:hAnsiTheme="minorHAnsi"/>
          <w:b/>
          <w:sz w:val="28"/>
          <w:szCs w:val="28"/>
        </w:rPr>
        <w:lastRenderedPageBreak/>
        <w:t>Образец анкеты заявителя</w:t>
      </w:r>
    </w:p>
    <w:p w:rsidR="00C32810" w:rsidRDefault="00C32810" w:rsidP="00D21D6F">
      <w:pPr>
        <w:ind w:left="360"/>
        <w:jc w:val="center"/>
        <w:rPr>
          <w:rFonts w:asciiTheme="minorHAnsi" w:hAnsiTheme="minorHAnsi"/>
          <w:b/>
          <w:sz w:val="28"/>
          <w:szCs w:val="28"/>
        </w:rPr>
      </w:pPr>
    </w:p>
    <w:p w:rsidR="00D21D6F" w:rsidRPr="00D21D6F" w:rsidRDefault="00D21D6F" w:rsidP="00D21D6F">
      <w:pPr>
        <w:ind w:left="360"/>
        <w:jc w:val="center"/>
        <w:rPr>
          <w:rFonts w:asciiTheme="minorHAnsi" w:hAnsiTheme="minorHAnsi"/>
          <w:b/>
          <w:sz w:val="28"/>
          <w:szCs w:val="28"/>
        </w:rPr>
      </w:pPr>
      <w:r w:rsidRPr="00D21D6F">
        <w:rPr>
          <w:rFonts w:asciiTheme="minorHAnsi" w:hAnsiTheme="minorHAnsi"/>
          <w:b/>
          <w:sz w:val="28"/>
          <w:szCs w:val="28"/>
          <w:lang w:val="en-US"/>
        </w:rPr>
        <w:t>I</w:t>
      </w:r>
      <w:r w:rsidRPr="00D21D6F">
        <w:rPr>
          <w:rFonts w:asciiTheme="minorHAnsi" w:hAnsiTheme="minorHAnsi"/>
          <w:b/>
          <w:sz w:val="28"/>
          <w:szCs w:val="28"/>
        </w:rPr>
        <w:t xml:space="preserve"> ВСЕРОССИЙСКАЯ НАУЧНО-ПРАКТИЧЕСКАЯ КОНФЕРЕНЦИЯ</w:t>
      </w:r>
    </w:p>
    <w:p w:rsidR="00D21D6F" w:rsidRPr="00D21D6F" w:rsidRDefault="00D21D6F" w:rsidP="00D21D6F">
      <w:pPr>
        <w:ind w:left="360"/>
        <w:jc w:val="center"/>
        <w:rPr>
          <w:rFonts w:asciiTheme="minorHAnsi" w:hAnsiTheme="minorHAnsi"/>
          <w:sz w:val="28"/>
          <w:szCs w:val="28"/>
        </w:rPr>
      </w:pPr>
    </w:p>
    <w:p w:rsidR="00D21D6F" w:rsidRPr="00D21D6F" w:rsidRDefault="00D21D6F" w:rsidP="00D21D6F">
      <w:pPr>
        <w:ind w:left="360"/>
        <w:jc w:val="center"/>
        <w:rPr>
          <w:rFonts w:asciiTheme="minorHAnsi" w:hAnsiTheme="minorHAnsi"/>
          <w:b/>
          <w:sz w:val="28"/>
          <w:szCs w:val="28"/>
        </w:rPr>
      </w:pPr>
      <w:r w:rsidRPr="00D21D6F">
        <w:rPr>
          <w:rFonts w:asciiTheme="minorHAnsi" w:hAnsiTheme="minorHAnsi"/>
          <w:b/>
          <w:sz w:val="28"/>
          <w:szCs w:val="28"/>
        </w:rPr>
        <w:t>«ПРОБЛЕМЫ ИНФОРМАЦИОННОГО ПРАВА, ИНФОРМАЦИОННОЙ БЕЗОПАСНОСТИ И ПРАВОВОЙ ИНФОРМАТИКИ В СОВРЕМЕННЫХ УСЛОВИЯХ РАЗВИТИЯ ИНФОРМАЦИОННОГО ОБЩЕСТВА»</w:t>
      </w:r>
    </w:p>
    <w:p w:rsidR="00D21D6F" w:rsidRPr="00D21D6F" w:rsidRDefault="00D21D6F" w:rsidP="00D21D6F">
      <w:pPr>
        <w:rPr>
          <w:rFonts w:asciiTheme="minorHAnsi" w:hAnsiTheme="minorHAnsi"/>
          <w:lang w:eastAsia="ar-SA"/>
        </w:rPr>
      </w:pPr>
    </w:p>
    <w:tbl>
      <w:tblPr>
        <w:tblW w:w="0" w:type="auto"/>
        <w:tblInd w:w="-15" w:type="dxa"/>
        <w:tblLayout w:type="fixed"/>
        <w:tblCellMar>
          <w:left w:w="28" w:type="dxa"/>
          <w:right w:w="28" w:type="dxa"/>
        </w:tblCellMar>
        <w:tblLook w:val="0000" w:firstRow="0" w:lastRow="0" w:firstColumn="0" w:lastColumn="0" w:noHBand="0" w:noVBand="0"/>
      </w:tblPr>
      <w:tblGrid>
        <w:gridCol w:w="4296"/>
        <w:gridCol w:w="4252"/>
      </w:tblGrid>
      <w:tr w:rsidR="00D21D6F" w:rsidRPr="00D21D6F" w:rsidTr="00627BE1">
        <w:trPr>
          <w:cantSplit/>
          <w:trHeight w:val="443"/>
        </w:trPr>
        <w:tc>
          <w:tcPr>
            <w:tcW w:w="4296" w:type="dxa"/>
          </w:tcPr>
          <w:p w:rsidR="00D21D6F" w:rsidRPr="00D21D6F" w:rsidRDefault="00D21D6F" w:rsidP="00627BE1">
            <w:pPr>
              <w:snapToGrid w:val="0"/>
              <w:rPr>
                <w:rFonts w:asciiTheme="minorHAnsi" w:hAnsiTheme="minorHAnsi"/>
                <w:sz w:val="28"/>
                <w:highlight w:val="yellow"/>
              </w:rPr>
            </w:pPr>
          </w:p>
          <w:p w:rsidR="00D21D6F" w:rsidRPr="00D21D6F" w:rsidRDefault="00D21D6F" w:rsidP="00627BE1">
            <w:pPr>
              <w:snapToGrid w:val="0"/>
              <w:rPr>
                <w:rFonts w:asciiTheme="minorHAnsi" w:hAnsiTheme="minorHAnsi"/>
                <w:sz w:val="28"/>
                <w:highlight w:val="yellow"/>
              </w:rPr>
            </w:pPr>
          </w:p>
        </w:tc>
        <w:tc>
          <w:tcPr>
            <w:tcW w:w="4252" w:type="dxa"/>
            <w:tcBorders>
              <w:bottom w:val="single" w:sz="4" w:space="0" w:color="auto"/>
            </w:tcBorders>
          </w:tcPr>
          <w:p w:rsidR="00D21D6F" w:rsidRPr="00D21D6F" w:rsidRDefault="00D21D6F" w:rsidP="00627BE1">
            <w:pPr>
              <w:snapToGrid w:val="0"/>
              <w:jc w:val="center"/>
              <w:rPr>
                <w:rFonts w:asciiTheme="minorHAnsi" w:hAnsiTheme="minorHAnsi"/>
                <w:b/>
                <w:sz w:val="28"/>
              </w:rPr>
            </w:pPr>
          </w:p>
        </w:tc>
      </w:tr>
      <w:tr w:rsidR="00D21D6F" w:rsidRPr="00D21D6F" w:rsidTr="00627BE1">
        <w:trPr>
          <w:cantSplit/>
          <w:trHeight w:val="443"/>
        </w:trPr>
        <w:tc>
          <w:tcPr>
            <w:tcW w:w="4296" w:type="dxa"/>
            <w:tcBorders>
              <w:right w:val="single" w:sz="4" w:space="0" w:color="auto"/>
            </w:tcBorders>
          </w:tcPr>
          <w:p w:rsidR="00D21D6F" w:rsidRPr="00D21D6F" w:rsidRDefault="00D21D6F" w:rsidP="00627BE1">
            <w:pPr>
              <w:snapToGrid w:val="0"/>
              <w:rPr>
                <w:rFonts w:asciiTheme="minorHAnsi" w:hAnsiTheme="minorHAnsi"/>
                <w:sz w:val="28"/>
              </w:rPr>
            </w:pPr>
          </w:p>
        </w:tc>
        <w:tc>
          <w:tcPr>
            <w:tcW w:w="4252" w:type="dxa"/>
            <w:tcBorders>
              <w:top w:val="single" w:sz="4" w:space="0" w:color="auto"/>
              <w:left w:val="single" w:sz="4" w:space="0" w:color="auto"/>
              <w:bottom w:val="single" w:sz="4" w:space="0" w:color="auto"/>
              <w:right w:val="single" w:sz="4" w:space="0" w:color="auto"/>
            </w:tcBorders>
            <w:vAlign w:val="bottom"/>
          </w:tcPr>
          <w:p w:rsidR="00D21D6F" w:rsidRPr="00D21D6F" w:rsidRDefault="00D21D6F" w:rsidP="00627BE1">
            <w:pPr>
              <w:snapToGrid w:val="0"/>
              <w:jc w:val="center"/>
              <w:rPr>
                <w:rFonts w:asciiTheme="minorHAnsi" w:hAnsiTheme="minorHAnsi"/>
                <w:b/>
                <w:sz w:val="28"/>
              </w:rPr>
            </w:pPr>
            <w:r w:rsidRPr="00D21D6F">
              <w:rPr>
                <w:rFonts w:asciiTheme="minorHAnsi" w:hAnsiTheme="minorHAnsi"/>
                <w:b/>
                <w:sz w:val="28"/>
              </w:rPr>
              <w:t>Регистрационный номер</w:t>
            </w:r>
          </w:p>
        </w:tc>
      </w:tr>
      <w:tr w:rsidR="00D21D6F" w:rsidRPr="00D21D6F" w:rsidTr="00627BE1">
        <w:trPr>
          <w:cantSplit/>
          <w:trHeight w:val="442"/>
        </w:trPr>
        <w:tc>
          <w:tcPr>
            <w:tcW w:w="4296" w:type="dxa"/>
            <w:tcBorders>
              <w:right w:val="single" w:sz="4" w:space="0" w:color="auto"/>
            </w:tcBorders>
          </w:tcPr>
          <w:p w:rsidR="00D21D6F" w:rsidRPr="00D21D6F" w:rsidRDefault="00D21D6F" w:rsidP="00D21D6F">
            <w:pPr>
              <w:pStyle w:val="1"/>
              <w:numPr>
                <w:ilvl w:val="0"/>
                <w:numId w:val="4"/>
              </w:numPr>
              <w:tabs>
                <w:tab w:val="clear" w:pos="1110"/>
              </w:tabs>
              <w:suppressAutoHyphens/>
              <w:snapToGrid w:val="0"/>
              <w:ind w:right="0"/>
              <w:jc w:val="left"/>
              <w:rPr>
                <w:rFonts w:asciiTheme="minorHAnsi" w:hAnsiTheme="minorHAnsi" w:cs="Arial"/>
              </w:rPr>
            </w:pPr>
          </w:p>
        </w:tc>
        <w:tc>
          <w:tcPr>
            <w:tcW w:w="4252" w:type="dxa"/>
            <w:tcBorders>
              <w:top w:val="single" w:sz="4" w:space="0" w:color="auto"/>
              <w:left w:val="single" w:sz="4" w:space="0" w:color="auto"/>
              <w:bottom w:val="single" w:sz="4" w:space="0" w:color="auto"/>
              <w:right w:val="single" w:sz="4" w:space="0" w:color="auto"/>
            </w:tcBorders>
          </w:tcPr>
          <w:p w:rsidR="00D21D6F" w:rsidRPr="00D21D6F" w:rsidRDefault="00D21D6F" w:rsidP="00D21D6F">
            <w:pPr>
              <w:pStyle w:val="1"/>
              <w:numPr>
                <w:ilvl w:val="0"/>
                <w:numId w:val="4"/>
              </w:numPr>
              <w:tabs>
                <w:tab w:val="clear" w:pos="1110"/>
              </w:tabs>
              <w:suppressAutoHyphens/>
              <w:snapToGrid w:val="0"/>
              <w:ind w:right="0"/>
              <w:rPr>
                <w:rFonts w:asciiTheme="minorHAnsi" w:hAnsiTheme="minorHAnsi" w:cs="Arial"/>
              </w:rPr>
            </w:pPr>
          </w:p>
        </w:tc>
      </w:tr>
      <w:tr w:rsidR="00D21D6F" w:rsidRPr="00D21D6F" w:rsidTr="00627BE1">
        <w:trPr>
          <w:cantSplit/>
          <w:trHeight w:val="442"/>
        </w:trPr>
        <w:tc>
          <w:tcPr>
            <w:tcW w:w="4296" w:type="dxa"/>
            <w:tcBorders>
              <w:right w:val="single" w:sz="4" w:space="0" w:color="auto"/>
            </w:tcBorders>
          </w:tcPr>
          <w:p w:rsidR="00D21D6F" w:rsidRPr="00D21D6F" w:rsidRDefault="00D21D6F" w:rsidP="00627BE1">
            <w:pPr>
              <w:widowControl w:val="0"/>
              <w:adjustRightInd w:val="0"/>
              <w:ind w:firstLine="284"/>
              <w:jc w:val="both"/>
              <w:rPr>
                <w:rFonts w:asciiTheme="minorHAnsi" w:hAnsiTheme="minorHAnsi"/>
              </w:rPr>
            </w:pPr>
          </w:p>
          <w:p w:rsidR="00D21D6F" w:rsidRPr="00D21D6F" w:rsidRDefault="00D21D6F" w:rsidP="00D21D6F">
            <w:pPr>
              <w:pStyle w:val="1"/>
              <w:numPr>
                <w:ilvl w:val="0"/>
                <w:numId w:val="4"/>
              </w:numPr>
              <w:tabs>
                <w:tab w:val="clear" w:pos="1110"/>
              </w:tabs>
              <w:suppressAutoHyphens/>
              <w:snapToGrid w:val="0"/>
              <w:ind w:right="0"/>
              <w:jc w:val="left"/>
              <w:rPr>
                <w:rFonts w:asciiTheme="minorHAnsi" w:hAnsiTheme="minorHAnsi" w:cs="Arial"/>
              </w:rPr>
            </w:pPr>
          </w:p>
        </w:tc>
        <w:tc>
          <w:tcPr>
            <w:tcW w:w="4252" w:type="dxa"/>
            <w:tcBorders>
              <w:top w:val="single" w:sz="4" w:space="0" w:color="auto"/>
              <w:left w:val="single" w:sz="4" w:space="0" w:color="auto"/>
              <w:bottom w:val="single" w:sz="4" w:space="0" w:color="auto"/>
              <w:right w:val="single" w:sz="4" w:space="0" w:color="auto"/>
            </w:tcBorders>
            <w:shd w:val="clear" w:color="auto" w:fill="FF0000"/>
          </w:tcPr>
          <w:p w:rsidR="00D21D6F" w:rsidRPr="00D21D6F" w:rsidRDefault="00D21D6F" w:rsidP="00D21D6F">
            <w:pPr>
              <w:pStyle w:val="1"/>
              <w:numPr>
                <w:ilvl w:val="0"/>
                <w:numId w:val="4"/>
              </w:numPr>
              <w:tabs>
                <w:tab w:val="clear" w:pos="1110"/>
              </w:tabs>
              <w:suppressAutoHyphens/>
              <w:snapToGrid w:val="0"/>
              <w:ind w:right="0"/>
              <w:rPr>
                <w:rFonts w:asciiTheme="minorHAnsi" w:hAnsiTheme="minorHAnsi" w:cs="Arial"/>
                <w:sz w:val="28"/>
              </w:rPr>
            </w:pPr>
            <w:r w:rsidRPr="00D21D6F">
              <w:rPr>
                <w:rFonts w:asciiTheme="minorHAnsi" w:hAnsiTheme="minorHAnsi" w:cs="Arial"/>
                <w:sz w:val="28"/>
              </w:rPr>
              <w:t>заполняется Оргкомитетом</w:t>
            </w:r>
          </w:p>
        </w:tc>
      </w:tr>
    </w:tbl>
    <w:p w:rsidR="00D21D6F" w:rsidRPr="00D21D6F" w:rsidRDefault="00D21D6F" w:rsidP="00D21D6F">
      <w:pPr>
        <w:pStyle w:val="9"/>
        <w:keepNext w:val="0"/>
        <w:keepLines w:val="0"/>
        <w:suppressAutoHyphens/>
        <w:spacing w:before="0"/>
        <w:rPr>
          <w:rFonts w:asciiTheme="minorHAnsi" w:hAnsiTheme="minorHAnsi"/>
          <w:b/>
          <w:sz w:val="32"/>
          <w:szCs w:val="32"/>
        </w:rPr>
      </w:pPr>
    </w:p>
    <w:p w:rsidR="00D21D6F" w:rsidRPr="00D21D6F" w:rsidRDefault="00D21D6F" w:rsidP="00D21D6F">
      <w:pPr>
        <w:pStyle w:val="9"/>
        <w:keepNext w:val="0"/>
        <w:keepLines w:val="0"/>
        <w:suppressAutoHyphens/>
        <w:spacing w:before="0"/>
        <w:jc w:val="center"/>
        <w:rPr>
          <w:rFonts w:asciiTheme="minorHAnsi" w:hAnsiTheme="minorHAnsi" w:cs="Times New Roman"/>
          <w:b/>
          <w:sz w:val="32"/>
          <w:szCs w:val="32"/>
        </w:rPr>
      </w:pPr>
      <w:r w:rsidRPr="00D21D6F">
        <w:rPr>
          <w:rFonts w:asciiTheme="minorHAnsi" w:hAnsiTheme="minorHAnsi" w:cs="Times New Roman"/>
          <w:b/>
          <w:sz w:val="32"/>
          <w:szCs w:val="32"/>
        </w:rPr>
        <w:t>Анкета заявителя</w:t>
      </w:r>
    </w:p>
    <w:p w:rsidR="00D21D6F" w:rsidRPr="00D21D6F" w:rsidRDefault="00D21D6F" w:rsidP="00D21D6F">
      <w:pPr>
        <w:rPr>
          <w:rFonts w:asciiTheme="minorHAnsi" w:hAnsiTheme="minorHAnsi"/>
          <w:lang w:eastAsia="ar-SA"/>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9"/>
        <w:gridCol w:w="2695"/>
        <w:gridCol w:w="2977"/>
      </w:tblGrid>
      <w:tr w:rsidR="00D21D6F" w:rsidRPr="00D21D6F" w:rsidTr="00627BE1">
        <w:trPr>
          <w:trHeight w:val="382"/>
        </w:trPr>
        <w:tc>
          <w:tcPr>
            <w:tcW w:w="4179" w:type="dxa"/>
          </w:tcPr>
          <w:p w:rsidR="00D21D6F" w:rsidRPr="00D21D6F" w:rsidRDefault="00D21D6F" w:rsidP="00D21D6F">
            <w:pPr>
              <w:snapToGrid w:val="0"/>
              <w:jc w:val="center"/>
              <w:rPr>
                <w:rFonts w:asciiTheme="minorHAnsi" w:hAnsiTheme="minorHAnsi"/>
                <w:sz w:val="28"/>
                <w:szCs w:val="28"/>
              </w:rPr>
            </w:pPr>
            <w:r w:rsidRPr="00D21D6F">
              <w:rPr>
                <w:rFonts w:asciiTheme="minorHAnsi" w:hAnsiTheme="minorHAnsi"/>
                <w:sz w:val="28"/>
                <w:szCs w:val="28"/>
              </w:rPr>
              <w:t>ФИО</w:t>
            </w:r>
          </w:p>
        </w:tc>
        <w:tc>
          <w:tcPr>
            <w:tcW w:w="5672" w:type="dxa"/>
            <w:gridSpan w:val="2"/>
          </w:tcPr>
          <w:p w:rsidR="00D21D6F" w:rsidRPr="00D21D6F" w:rsidRDefault="00D21D6F" w:rsidP="00627BE1">
            <w:pPr>
              <w:snapToGrid w:val="0"/>
              <w:rPr>
                <w:rFonts w:asciiTheme="minorHAnsi" w:hAnsiTheme="minorHAnsi"/>
              </w:rPr>
            </w:pPr>
          </w:p>
        </w:tc>
      </w:tr>
      <w:tr w:rsidR="00D21D6F" w:rsidRPr="00D21D6F" w:rsidTr="00D21D6F">
        <w:trPr>
          <w:cantSplit/>
          <w:trHeight w:val="326"/>
        </w:trPr>
        <w:tc>
          <w:tcPr>
            <w:tcW w:w="4179" w:type="dxa"/>
          </w:tcPr>
          <w:p w:rsidR="00D21D6F" w:rsidRPr="00D21D6F" w:rsidRDefault="00D21D6F" w:rsidP="00D21D6F">
            <w:pPr>
              <w:snapToGrid w:val="0"/>
              <w:jc w:val="center"/>
              <w:rPr>
                <w:rFonts w:asciiTheme="minorHAnsi" w:hAnsiTheme="minorHAnsi"/>
                <w:sz w:val="28"/>
                <w:szCs w:val="28"/>
              </w:rPr>
            </w:pPr>
            <w:r w:rsidRPr="00D21D6F">
              <w:rPr>
                <w:rFonts w:asciiTheme="minorHAnsi" w:hAnsiTheme="minorHAnsi"/>
                <w:sz w:val="28"/>
                <w:szCs w:val="28"/>
              </w:rPr>
              <w:t>Основное место работы (учебы)</w:t>
            </w:r>
          </w:p>
        </w:tc>
        <w:tc>
          <w:tcPr>
            <w:tcW w:w="5672" w:type="dxa"/>
            <w:gridSpan w:val="2"/>
          </w:tcPr>
          <w:p w:rsidR="00D21D6F" w:rsidRPr="00D21D6F" w:rsidRDefault="00D21D6F" w:rsidP="00627BE1">
            <w:pPr>
              <w:snapToGrid w:val="0"/>
              <w:rPr>
                <w:rFonts w:asciiTheme="minorHAnsi" w:hAnsiTheme="minorHAnsi"/>
              </w:rPr>
            </w:pPr>
          </w:p>
        </w:tc>
      </w:tr>
      <w:tr w:rsidR="00D21D6F" w:rsidRPr="00D21D6F" w:rsidTr="00627BE1">
        <w:trPr>
          <w:cantSplit/>
        </w:trPr>
        <w:tc>
          <w:tcPr>
            <w:tcW w:w="4179" w:type="dxa"/>
          </w:tcPr>
          <w:p w:rsidR="00D21D6F" w:rsidRPr="00D21D6F" w:rsidRDefault="00D21D6F" w:rsidP="00D21D6F">
            <w:pPr>
              <w:snapToGrid w:val="0"/>
              <w:jc w:val="center"/>
              <w:rPr>
                <w:rFonts w:asciiTheme="minorHAnsi" w:hAnsiTheme="minorHAnsi"/>
                <w:sz w:val="28"/>
                <w:szCs w:val="28"/>
              </w:rPr>
            </w:pPr>
            <w:r w:rsidRPr="00D21D6F">
              <w:rPr>
                <w:rFonts w:asciiTheme="minorHAnsi" w:hAnsiTheme="minorHAnsi"/>
                <w:sz w:val="28"/>
                <w:szCs w:val="28"/>
              </w:rPr>
              <w:t>Должность:</w:t>
            </w:r>
          </w:p>
        </w:tc>
        <w:tc>
          <w:tcPr>
            <w:tcW w:w="5672" w:type="dxa"/>
            <w:gridSpan w:val="2"/>
          </w:tcPr>
          <w:p w:rsidR="00D21D6F" w:rsidRPr="00D21D6F" w:rsidRDefault="00D21D6F" w:rsidP="00627BE1">
            <w:pPr>
              <w:snapToGrid w:val="0"/>
              <w:rPr>
                <w:rFonts w:asciiTheme="minorHAnsi" w:hAnsiTheme="minorHAnsi"/>
              </w:rPr>
            </w:pPr>
          </w:p>
        </w:tc>
      </w:tr>
      <w:tr w:rsidR="00D21D6F" w:rsidRPr="00D21D6F" w:rsidTr="00627BE1">
        <w:tc>
          <w:tcPr>
            <w:tcW w:w="4179" w:type="dxa"/>
          </w:tcPr>
          <w:p w:rsidR="00D21D6F" w:rsidRPr="00D21D6F" w:rsidRDefault="00D21D6F" w:rsidP="00D21D6F">
            <w:pPr>
              <w:snapToGrid w:val="0"/>
              <w:jc w:val="center"/>
              <w:rPr>
                <w:rFonts w:asciiTheme="minorHAnsi" w:hAnsiTheme="minorHAnsi"/>
                <w:sz w:val="28"/>
                <w:szCs w:val="28"/>
              </w:rPr>
            </w:pPr>
            <w:r w:rsidRPr="00D21D6F">
              <w:rPr>
                <w:rFonts w:asciiTheme="minorHAnsi" w:hAnsiTheme="minorHAnsi"/>
                <w:sz w:val="28"/>
                <w:szCs w:val="28"/>
              </w:rPr>
              <w:t>Ученая степень</w:t>
            </w:r>
          </w:p>
        </w:tc>
        <w:tc>
          <w:tcPr>
            <w:tcW w:w="5672" w:type="dxa"/>
            <w:gridSpan w:val="2"/>
          </w:tcPr>
          <w:p w:rsidR="00D21D6F" w:rsidRPr="00D21D6F" w:rsidRDefault="00D21D6F" w:rsidP="00627BE1">
            <w:pPr>
              <w:snapToGrid w:val="0"/>
              <w:rPr>
                <w:rFonts w:asciiTheme="minorHAnsi" w:hAnsiTheme="minorHAnsi"/>
              </w:rPr>
            </w:pPr>
          </w:p>
        </w:tc>
      </w:tr>
      <w:tr w:rsidR="00D21D6F" w:rsidRPr="00D21D6F" w:rsidTr="00627BE1">
        <w:tc>
          <w:tcPr>
            <w:tcW w:w="4179" w:type="dxa"/>
          </w:tcPr>
          <w:p w:rsidR="00D21D6F" w:rsidRPr="00D21D6F" w:rsidRDefault="00D21D6F" w:rsidP="00D21D6F">
            <w:pPr>
              <w:snapToGrid w:val="0"/>
              <w:jc w:val="center"/>
              <w:rPr>
                <w:rFonts w:asciiTheme="minorHAnsi" w:hAnsiTheme="minorHAnsi"/>
                <w:sz w:val="28"/>
                <w:szCs w:val="28"/>
              </w:rPr>
            </w:pPr>
            <w:r w:rsidRPr="00D21D6F">
              <w:rPr>
                <w:rFonts w:asciiTheme="minorHAnsi" w:hAnsiTheme="minorHAnsi"/>
                <w:sz w:val="28"/>
                <w:szCs w:val="28"/>
              </w:rPr>
              <w:t>ФИО соавторов (при наличии)</w:t>
            </w:r>
          </w:p>
        </w:tc>
        <w:tc>
          <w:tcPr>
            <w:tcW w:w="5672" w:type="dxa"/>
            <w:gridSpan w:val="2"/>
          </w:tcPr>
          <w:p w:rsidR="00D21D6F" w:rsidRPr="00D21D6F" w:rsidRDefault="00D21D6F" w:rsidP="00627BE1">
            <w:pPr>
              <w:jc w:val="both"/>
              <w:rPr>
                <w:rFonts w:asciiTheme="minorHAnsi" w:hAnsiTheme="minorHAnsi"/>
              </w:rPr>
            </w:pPr>
          </w:p>
        </w:tc>
      </w:tr>
      <w:tr w:rsidR="00D21D6F" w:rsidRPr="00D21D6F" w:rsidTr="00627BE1">
        <w:tc>
          <w:tcPr>
            <w:tcW w:w="4179" w:type="dxa"/>
          </w:tcPr>
          <w:p w:rsidR="00D21D6F" w:rsidRPr="00D21D6F" w:rsidRDefault="00D21D6F" w:rsidP="00D21D6F">
            <w:pPr>
              <w:snapToGrid w:val="0"/>
              <w:jc w:val="center"/>
              <w:rPr>
                <w:rFonts w:asciiTheme="minorHAnsi" w:hAnsiTheme="minorHAnsi"/>
                <w:sz w:val="28"/>
                <w:szCs w:val="28"/>
              </w:rPr>
            </w:pPr>
            <w:r w:rsidRPr="00D21D6F">
              <w:rPr>
                <w:rFonts w:asciiTheme="minorHAnsi" w:hAnsiTheme="minorHAnsi"/>
                <w:sz w:val="28"/>
                <w:szCs w:val="28"/>
              </w:rPr>
              <w:t>Тема доклада, секция</w:t>
            </w:r>
          </w:p>
        </w:tc>
        <w:tc>
          <w:tcPr>
            <w:tcW w:w="5672" w:type="dxa"/>
            <w:gridSpan w:val="2"/>
          </w:tcPr>
          <w:p w:rsidR="00D21D6F" w:rsidRPr="00D21D6F" w:rsidRDefault="00D21D6F" w:rsidP="00627BE1">
            <w:pPr>
              <w:jc w:val="both"/>
              <w:rPr>
                <w:rFonts w:asciiTheme="minorHAnsi" w:hAnsiTheme="minorHAnsi"/>
              </w:rPr>
            </w:pPr>
          </w:p>
        </w:tc>
      </w:tr>
      <w:tr w:rsidR="00D21D6F" w:rsidRPr="00D21D6F" w:rsidTr="00627BE1">
        <w:trPr>
          <w:cantSplit/>
          <w:trHeight w:val="700"/>
        </w:trPr>
        <w:tc>
          <w:tcPr>
            <w:tcW w:w="4179" w:type="dxa"/>
          </w:tcPr>
          <w:p w:rsidR="00D21D6F" w:rsidRPr="00D21D6F" w:rsidRDefault="00D21D6F" w:rsidP="00627BE1">
            <w:pPr>
              <w:snapToGrid w:val="0"/>
              <w:rPr>
                <w:rFonts w:asciiTheme="minorHAnsi" w:hAnsiTheme="minorHAnsi"/>
              </w:rPr>
            </w:pPr>
            <w:r w:rsidRPr="00D21D6F">
              <w:rPr>
                <w:rFonts w:asciiTheme="minorHAnsi" w:hAnsiTheme="minorHAnsi"/>
              </w:rPr>
              <w:t xml:space="preserve">Телефон: </w:t>
            </w:r>
          </w:p>
          <w:p w:rsidR="00D21D6F" w:rsidRPr="00D21D6F" w:rsidRDefault="00D21D6F" w:rsidP="00627BE1">
            <w:pPr>
              <w:rPr>
                <w:rFonts w:asciiTheme="minorHAnsi" w:hAnsiTheme="minorHAnsi"/>
              </w:rPr>
            </w:pPr>
          </w:p>
        </w:tc>
        <w:tc>
          <w:tcPr>
            <w:tcW w:w="2695" w:type="dxa"/>
          </w:tcPr>
          <w:p w:rsidR="00D21D6F" w:rsidRPr="00D21D6F" w:rsidRDefault="00D21D6F" w:rsidP="00627BE1">
            <w:pPr>
              <w:snapToGrid w:val="0"/>
              <w:rPr>
                <w:rFonts w:asciiTheme="minorHAnsi" w:hAnsiTheme="minorHAnsi"/>
              </w:rPr>
            </w:pPr>
            <w:r w:rsidRPr="00D21D6F">
              <w:rPr>
                <w:rFonts w:asciiTheme="minorHAnsi" w:hAnsiTheme="minorHAnsi"/>
              </w:rPr>
              <w:t>Факс:</w:t>
            </w:r>
          </w:p>
          <w:p w:rsidR="00D21D6F" w:rsidRPr="00D21D6F" w:rsidRDefault="00D21D6F" w:rsidP="00627BE1">
            <w:pPr>
              <w:rPr>
                <w:rFonts w:asciiTheme="minorHAnsi" w:hAnsiTheme="minorHAnsi"/>
              </w:rPr>
            </w:pPr>
          </w:p>
        </w:tc>
        <w:tc>
          <w:tcPr>
            <w:tcW w:w="2977" w:type="dxa"/>
          </w:tcPr>
          <w:p w:rsidR="00D21D6F" w:rsidRPr="00D21D6F" w:rsidRDefault="00D21D6F" w:rsidP="00627BE1">
            <w:pPr>
              <w:snapToGrid w:val="0"/>
              <w:rPr>
                <w:rFonts w:asciiTheme="minorHAnsi" w:hAnsiTheme="minorHAnsi"/>
              </w:rPr>
            </w:pPr>
            <w:r w:rsidRPr="00D21D6F">
              <w:rPr>
                <w:rFonts w:asciiTheme="minorHAnsi" w:hAnsiTheme="minorHAnsi"/>
              </w:rPr>
              <w:t>Электронная почта:</w:t>
            </w:r>
          </w:p>
        </w:tc>
      </w:tr>
      <w:tr w:rsidR="00D21D6F" w:rsidRPr="00D21D6F" w:rsidTr="00627BE1">
        <w:trPr>
          <w:cantSplit/>
        </w:trPr>
        <w:tc>
          <w:tcPr>
            <w:tcW w:w="4179" w:type="dxa"/>
            <w:vMerge w:val="restart"/>
            <w:vAlign w:val="center"/>
          </w:tcPr>
          <w:p w:rsidR="00D21D6F" w:rsidRPr="00D21D6F" w:rsidRDefault="00D21D6F" w:rsidP="00627BE1">
            <w:pPr>
              <w:snapToGrid w:val="0"/>
              <w:jc w:val="center"/>
              <w:rPr>
                <w:rFonts w:asciiTheme="minorHAnsi" w:hAnsiTheme="minorHAnsi"/>
              </w:rPr>
            </w:pPr>
            <w:r w:rsidRPr="00D21D6F">
              <w:rPr>
                <w:rFonts w:asciiTheme="minorHAnsi" w:hAnsiTheme="minorHAnsi"/>
              </w:rPr>
              <w:t>Дата подачи:</w:t>
            </w:r>
          </w:p>
        </w:tc>
        <w:tc>
          <w:tcPr>
            <w:tcW w:w="2695" w:type="dxa"/>
          </w:tcPr>
          <w:p w:rsidR="00D21D6F" w:rsidRPr="00D21D6F" w:rsidRDefault="00D21D6F" w:rsidP="00D21D6F">
            <w:pPr>
              <w:pStyle w:val="2"/>
              <w:keepLines w:val="0"/>
              <w:numPr>
                <w:ilvl w:val="1"/>
                <w:numId w:val="4"/>
              </w:numPr>
              <w:suppressAutoHyphens/>
              <w:snapToGrid w:val="0"/>
              <w:spacing w:before="0"/>
              <w:jc w:val="center"/>
              <w:rPr>
                <w:rFonts w:asciiTheme="minorHAnsi" w:hAnsiTheme="minorHAnsi" w:cs="Times New Roman"/>
                <w:b w:val="0"/>
                <w:color w:val="auto"/>
                <w:sz w:val="24"/>
                <w:szCs w:val="24"/>
              </w:rPr>
            </w:pPr>
            <w:r w:rsidRPr="00D21D6F">
              <w:rPr>
                <w:rFonts w:asciiTheme="minorHAnsi" w:hAnsiTheme="minorHAnsi" w:cs="Times New Roman"/>
                <w:b w:val="0"/>
                <w:color w:val="auto"/>
                <w:sz w:val="24"/>
                <w:szCs w:val="24"/>
              </w:rPr>
              <w:t>Число, месяц, год</w:t>
            </w:r>
          </w:p>
        </w:tc>
        <w:tc>
          <w:tcPr>
            <w:tcW w:w="2977" w:type="dxa"/>
          </w:tcPr>
          <w:p w:rsidR="00D21D6F" w:rsidRPr="00D21D6F" w:rsidRDefault="00D21D6F" w:rsidP="00627BE1">
            <w:pPr>
              <w:snapToGrid w:val="0"/>
              <w:jc w:val="center"/>
              <w:rPr>
                <w:rFonts w:asciiTheme="minorHAnsi" w:hAnsiTheme="minorHAnsi"/>
              </w:rPr>
            </w:pPr>
            <w:r w:rsidRPr="00D21D6F">
              <w:rPr>
                <w:rFonts w:asciiTheme="minorHAnsi" w:hAnsiTheme="minorHAnsi"/>
              </w:rPr>
              <w:t>Форма участия</w:t>
            </w:r>
          </w:p>
        </w:tc>
      </w:tr>
      <w:tr w:rsidR="00D21D6F" w:rsidRPr="00D21D6F" w:rsidTr="00627BE1">
        <w:trPr>
          <w:cantSplit/>
        </w:trPr>
        <w:tc>
          <w:tcPr>
            <w:tcW w:w="4179" w:type="dxa"/>
            <w:vMerge/>
            <w:vAlign w:val="center"/>
          </w:tcPr>
          <w:p w:rsidR="00D21D6F" w:rsidRPr="00D21D6F" w:rsidRDefault="00D21D6F" w:rsidP="00627BE1">
            <w:pPr>
              <w:snapToGrid w:val="0"/>
              <w:jc w:val="center"/>
              <w:rPr>
                <w:rFonts w:asciiTheme="minorHAnsi" w:hAnsiTheme="minorHAnsi"/>
              </w:rPr>
            </w:pPr>
          </w:p>
        </w:tc>
        <w:tc>
          <w:tcPr>
            <w:tcW w:w="2695" w:type="dxa"/>
          </w:tcPr>
          <w:p w:rsidR="00D21D6F" w:rsidRPr="00D21D6F" w:rsidRDefault="00D21D6F" w:rsidP="00D21D6F">
            <w:pPr>
              <w:pStyle w:val="2"/>
              <w:keepLines w:val="0"/>
              <w:numPr>
                <w:ilvl w:val="1"/>
                <w:numId w:val="4"/>
              </w:numPr>
              <w:suppressAutoHyphens/>
              <w:snapToGrid w:val="0"/>
              <w:spacing w:before="0"/>
              <w:jc w:val="center"/>
              <w:rPr>
                <w:rFonts w:asciiTheme="minorHAnsi" w:hAnsiTheme="minorHAnsi" w:cs="Times New Roman"/>
                <w:b w:val="0"/>
                <w:color w:val="auto"/>
                <w:sz w:val="24"/>
                <w:szCs w:val="24"/>
              </w:rPr>
            </w:pPr>
          </w:p>
        </w:tc>
        <w:tc>
          <w:tcPr>
            <w:tcW w:w="2977" w:type="dxa"/>
          </w:tcPr>
          <w:p w:rsidR="00D21D6F" w:rsidRPr="00D21D6F" w:rsidRDefault="00D21D6F" w:rsidP="00627BE1">
            <w:pPr>
              <w:snapToGrid w:val="0"/>
              <w:jc w:val="center"/>
              <w:rPr>
                <w:rFonts w:asciiTheme="minorHAnsi" w:hAnsiTheme="minorHAnsi"/>
              </w:rPr>
            </w:pPr>
          </w:p>
        </w:tc>
      </w:tr>
    </w:tbl>
    <w:p w:rsidR="00D21D6F" w:rsidRDefault="00D21D6F" w:rsidP="00D21D6F">
      <w:pPr>
        <w:jc w:val="both"/>
        <w:rPr>
          <w:sz w:val="28"/>
          <w:szCs w:val="28"/>
        </w:rPr>
      </w:pPr>
    </w:p>
    <w:sectPr w:rsidR="00D21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C04256"/>
    <w:multiLevelType w:val="hybridMultilevel"/>
    <w:tmpl w:val="AE34B72C"/>
    <w:lvl w:ilvl="0" w:tplc="04AED5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5C031C6E"/>
    <w:multiLevelType w:val="hybridMultilevel"/>
    <w:tmpl w:val="CFF69F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6F63891"/>
    <w:multiLevelType w:val="hybridMultilevel"/>
    <w:tmpl w:val="BDD65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5A"/>
    <w:rsid w:val="00017856"/>
    <w:rsid w:val="00042835"/>
    <w:rsid w:val="000616F3"/>
    <w:rsid w:val="0006796B"/>
    <w:rsid w:val="00083901"/>
    <w:rsid w:val="000938A8"/>
    <w:rsid w:val="000B35B9"/>
    <w:rsid w:val="000D628C"/>
    <w:rsid w:val="000E03FC"/>
    <w:rsid w:val="000F2849"/>
    <w:rsid w:val="00165472"/>
    <w:rsid w:val="00180D5F"/>
    <w:rsid w:val="001A79D8"/>
    <w:rsid w:val="001C593A"/>
    <w:rsid w:val="001D385D"/>
    <w:rsid w:val="00205B5B"/>
    <w:rsid w:val="00211CA2"/>
    <w:rsid w:val="002F2C5A"/>
    <w:rsid w:val="00316C03"/>
    <w:rsid w:val="00357E6F"/>
    <w:rsid w:val="003A5C89"/>
    <w:rsid w:val="0042546D"/>
    <w:rsid w:val="00432470"/>
    <w:rsid w:val="0046726A"/>
    <w:rsid w:val="00473F94"/>
    <w:rsid w:val="004B4327"/>
    <w:rsid w:val="004B4AC6"/>
    <w:rsid w:val="004C504D"/>
    <w:rsid w:val="004E2812"/>
    <w:rsid w:val="00506B65"/>
    <w:rsid w:val="00573DA0"/>
    <w:rsid w:val="00601F85"/>
    <w:rsid w:val="0063094A"/>
    <w:rsid w:val="00641894"/>
    <w:rsid w:val="00650B21"/>
    <w:rsid w:val="006C23ED"/>
    <w:rsid w:val="006E3F62"/>
    <w:rsid w:val="006F6B0A"/>
    <w:rsid w:val="00767967"/>
    <w:rsid w:val="00770ECF"/>
    <w:rsid w:val="007847A1"/>
    <w:rsid w:val="00786A2D"/>
    <w:rsid w:val="00787CD6"/>
    <w:rsid w:val="008149BA"/>
    <w:rsid w:val="0082641E"/>
    <w:rsid w:val="00831EE2"/>
    <w:rsid w:val="0083763C"/>
    <w:rsid w:val="00847357"/>
    <w:rsid w:val="008A4B43"/>
    <w:rsid w:val="008C07F1"/>
    <w:rsid w:val="008F6030"/>
    <w:rsid w:val="009373FC"/>
    <w:rsid w:val="00940127"/>
    <w:rsid w:val="00944212"/>
    <w:rsid w:val="00972CC2"/>
    <w:rsid w:val="009935D2"/>
    <w:rsid w:val="009B71D2"/>
    <w:rsid w:val="00A2400C"/>
    <w:rsid w:val="00A4794D"/>
    <w:rsid w:val="00AA0A5D"/>
    <w:rsid w:val="00AF709A"/>
    <w:rsid w:val="00B040FF"/>
    <w:rsid w:val="00B05386"/>
    <w:rsid w:val="00B169E8"/>
    <w:rsid w:val="00B364EC"/>
    <w:rsid w:val="00B44861"/>
    <w:rsid w:val="00BE5753"/>
    <w:rsid w:val="00BE79F1"/>
    <w:rsid w:val="00C32810"/>
    <w:rsid w:val="00C75EC7"/>
    <w:rsid w:val="00CC102B"/>
    <w:rsid w:val="00CE1D06"/>
    <w:rsid w:val="00D21D6F"/>
    <w:rsid w:val="00D44644"/>
    <w:rsid w:val="00DD3B75"/>
    <w:rsid w:val="00E32657"/>
    <w:rsid w:val="00E32A99"/>
    <w:rsid w:val="00EA70A5"/>
    <w:rsid w:val="00ED6AA7"/>
    <w:rsid w:val="00F32A41"/>
    <w:rsid w:val="00F36CB2"/>
    <w:rsid w:val="00F554F9"/>
    <w:rsid w:val="00F8038C"/>
    <w:rsid w:val="00FC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1E498C4-6B5F-4E80-B838-53A5CE1C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31EE2"/>
    <w:pPr>
      <w:keepNext/>
      <w:tabs>
        <w:tab w:val="left" w:pos="1110"/>
      </w:tabs>
      <w:ind w:right="355"/>
      <w:jc w:val="center"/>
      <w:outlineLvl w:val="0"/>
    </w:pPr>
    <w:rPr>
      <w:b/>
      <w:sz w:val="32"/>
      <w:szCs w:val="40"/>
    </w:rPr>
  </w:style>
  <w:style w:type="paragraph" w:styleId="2">
    <w:name w:val="heading 2"/>
    <w:basedOn w:val="a"/>
    <w:next w:val="a"/>
    <w:link w:val="20"/>
    <w:semiHidden/>
    <w:unhideWhenUsed/>
    <w:qFormat/>
    <w:rsid w:val="00D21D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semiHidden/>
    <w:unhideWhenUsed/>
    <w:qFormat/>
    <w:rsid w:val="00D21D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A4B43"/>
    <w:rPr>
      <w:b/>
      <w:bCs/>
    </w:rPr>
  </w:style>
  <w:style w:type="paragraph" w:styleId="a4">
    <w:name w:val="Normal (Web)"/>
    <w:basedOn w:val="a"/>
    <w:rsid w:val="00165472"/>
    <w:pPr>
      <w:spacing w:before="100" w:beforeAutospacing="1" w:after="100" w:afterAutospacing="1"/>
    </w:pPr>
  </w:style>
  <w:style w:type="paragraph" w:styleId="21">
    <w:name w:val="Body Text Indent 2"/>
    <w:basedOn w:val="a"/>
    <w:link w:val="22"/>
    <w:unhideWhenUsed/>
    <w:rsid w:val="00506B65"/>
    <w:pPr>
      <w:spacing w:after="120" w:line="480" w:lineRule="auto"/>
      <w:ind w:left="283"/>
    </w:pPr>
  </w:style>
  <w:style w:type="character" w:customStyle="1" w:styleId="22">
    <w:name w:val="Основной текст с отступом 2 Знак"/>
    <w:link w:val="21"/>
    <w:rsid w:val="00506B65"/>
    <w:rPr>
      <w:sz w:val="24"/>
      <w:szCs w:val="24"/>
    </w:rPr>
  </w:style>
  <w:style w:type="paragraph" w:styleId="a5">
    <w:name w:val="Balloon Text"/>
    <w:basedOn w:val="a"/>
    <w:link w:val="a6"/>
    <w:rsid w:val="000938A8"/>
    <w:rPr>
      <w:rFonts w:ascii="Segoe UI" w:hAnsi="Segoe UI" w:cs="Segoe UI"/>
      <w:sz w:val="18"/>
      <w:szCs w:val="18"/>
    </w:rPr>
  </w:style>
  <w:style w:type="character" w:customStyle="1" w:styleId="a6">
    <w:name w:val="Текст выноски Знак"/>
    <w:link w:val="a5"/>
    <w:rsid w:val="000938A8"/>
    <w:rPr>
      <w:rFonts w:ascii="Segoe UI" w:hAnsi="Segoe UI" w:cs="Segoe UI"/>
      <w:sz w:val="18"/>
      <w:szCs w:val="18"/>
    </w:rPr>
  </w:style>
  <w:style w:type="character" w:styleId="a7">
    <w:name w:val="Hyperlink"/>
    <w:basedOn w:val="a0"/>
    <w:rsid w:val="000616F3"/>
    <w:rPr>
      <w:color w:val="0000FF" w:themeColor="hyperlink"/>
      <w:u w:val="single"/>
    </w:rPr>
  </w:style>
  <w:style w:type="character" w:customStyle="1" w:styleId="20">
    <w:name w:val="Заголовок 2 Знак"/>
    <w:basedOn w:val="a0"/>
    <w:link w:val="2"/>
    <w:semiHidden/>
    <w:rsid w:val="00D21D6F"/>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semiHidden/>
    <w:rsid w:val="00D21D6F"/>
    <w:rPr>
      <w:rFonts w:asciiTheme="majorHAnsi" w:eastAsiaTheme="majorEastAsia" w:hAnsiTheme="majorHAnsi" w:cstheme="majorBidi"/>
      <w:i/>
      <w:iCs/>
      <w:color w:val="404040" w:themeColor="text1" w:themeTint="BF"/>
    </w:rPr>
  </w:style>
  <w:style w:type="paragraph" w:styleId="a8">
    <w:name w:val="List Paragraph"/>
    <w:basedOn w:val="a"/>
    <w:uiPriority w:val="34"/>
    <w:qFormat/>
    <w:rsid w:val="00D21D6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00301">
      <w:bodyDiv w:val="1"/>
      <w:marLeft w:val="0"/>
      <w:marRight w:val="0"/>
      <w:marTop w:val="0"/>
      <w:marBottom w:val="0"/>
      <w:divBdr>
        <w:top w:val="none" w:sz="0" w:space="0" w:color="auto"/>
        <w:left w:val="none" w:sz="0" w:space="0" w:color="auto"/>
        <w:bottom w:val="none" w:sz="0" w:space="0" w:color="auto"/>
        <w:right w:val="none" w:sz="0" w:space="0" w:color="auto"/>
      </w:divBdr>
    </w:div>
    <w:div w:id="1053501834">
      <w:bodyDiv w:val="1"/>
      <w:marLeft w:val="0"/>
      <w:marRight w:val="0"/>
      <w:marTop w:val="0"/>
      <w:marBottom w:val="0"/>
      <w:divBdr>
        <w:top w:val="none" w:sz="0" w:space="0" w:color="auto"/>
        <w:left w:val="none" w:sz="0" w:space="0" w:color="auto"/>
        <w:bottom w:val="none" w:sz="0" w:space="0" w:color="auto"/>
        <w:right w:val="none" w:sz="0" w:space="0" w:color="auto"/>
      </w:divBdr>
    </w:div>
    <w:div w:id="1192960481">
      <w:bodyDiv w:val="1"/>
      <w:marLeft w:val="0"/>
      <w:marRight w:val="0"/>
      <w:marTop w:val="0"/>
      <w:marBottom w:val="0"/>
      <w:divBdr>
        <w:top w:val="none" w:sz="0" w:space="0" w:color="auto"/>
        <w:left w:val="none" w:sz="0" w:space="0" w:color="auto"/>
        <w:bottom w:val="none" w:sz="0" w:space="0" w:color="auto"/>
        <w:right w:val="none" w:sz="0" w:space="0" w:color="auto"/>
      </w:divBdr>
    </w:div>
    <w:div w:id="1396972098">
      <w:bodyDiv w:val="1"/>
      <w:marLeft w:val="0"/>
      <w:marRight w:val="0"/>
      <w:marTop w:val="0"/>
      <w:marBottom w:val="0"/>
      <w:divBdr>
        <w:top w:val="none" w:sz="0" w:space="0" w:color="auto"/>
        <w:left w:val="none" w:sz="0" w:space="0" w:color="auto"/>
        <w:bottom w:val="none" w:sz="0" w:space="0" w:color="auto"/>
        <w:right w:val="none" w:sz="0" w:space="0" w:color="auto"/>
      </w:divBdr>
    </w:div>
    <w:div w:id="1675574642">
      <w:bodyDiv w:val="1"/>
      <w:marLeft w:val="0"/>
      <w:marRight w:val="0"/>
      <w:marTop w:val="0"/>
      <w:marBottom w:val="0"/>
      <w:divBdr>
        <w:top w:val="none" w:sz="0" w:space="0" w:color="auto"/>
        <w:left w:val="none" w:sz="0" w:space="0" w:color="auto"/>
        <w:bottom w:val="none" w:sz="0" w:space="0" w:color="auto"/>
        <w:right w:val="none" w:sz="0" w:space="0" w:color="auto"/>
      </w:divBdr>
    </w:div>
    <w:div w:id="1974020345">
      <w:bodyDiv w:val="1"/>
      <w:marLeft w:val="0"/>
      <w:marRight w:val="0"/>
      <w:marTop w:val="0"/>
      <w:marBottom w:val="0"/>
      <w:divBdr>
        <w:top w:val="none" w:sz="0" w:space="0" w:color="auto"/>
        <w:left w:val="none" w:sz="0" w:space="0" w:color="auto"/>
        <w:bottom w:val="none" w:sz="0" w:space="0" w:color="auto"/>
        <w:right w:val="none" w:sz="0" w:space="0" w:color="auto"/>
      </w:divBdr>
    </w:div>
    <w:div w:id="207855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aw@dg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E490-3B15-4A30-A7E8-1C58F59D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Руслан</cp:lastModifiedBy>
  <cp:revision>4</cp:revision>
  <cp:lastPrinted>2015-02-27T06:52:00Z</cp:lastPrinted>
  <dcterms:created xsi:type="dcterms:W3CDTF">2015-03-23T08:13:00Z</dcterms:created>
  <dcterms:modified xsi:type="dcterms:W3CDTF">2015-05-04T07:50:00Z</dcterms:modified>
</cp:coreProperties>
</file>